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69C" w:rsidRPr="000757EA" w:rsidRDefault="00516DE1" w:rsidP="00C27F1B">
      <w:pPr>
        <w:rPr>
          <w:rFonts w:ascii="ＭＳ ゴシック" w:eastAsia="ＭＳ ゴシック" w:hAnsi="ＭＳ ゴシック"/>
          <w:sz w:val="24"/>
          <w:szCs w:val="24"/>
        </w:rPr>
      </w:pPr>
      <w:r w:rsidRPr="00C27F1B">
        <w:rPr>
          <w:rFonts w:ascii="ＭＳ ゴシック" w:eastAsia="ＭＳ ゴシック" w:hAnsi="ＭＳ ゴシック" w:hint="eastAsia"/>
          <w:sz w:val="28"/>
          <w:szCs w:val="28"/>
        </w:rPr>
        <w:t>（別紙）</w:t>
      </w:r>
      <w:r w:rsidR="00F55B3D">
        <w:rPr>
          <w:rFonts w:ascii="ＭＳ ゴシック" w:eastAsia="ＭＳ ゴシック" w:hAnsi="ＭＳ ゴシック" w:hint="eastAsia"/>
          <w:sz w:val="28"/>
          <w:szCs w:val="28"/>
        </w:rPr>
        <w:t xml:space="preserve">　</w:t>
      </w:r>
      <w:r w:rsidR="002B43A2" w:rsidRPr="000757EA">
        <w:rPr>
          <w:rFonts w:ascii="ＭＳ ゴシック" w:eastAsia="ＭＳ ゴシック" w:hAnsi="ＭＳ ゴシック" w:hint="eastAsia"/>
          <w:sz w:val="24"/>
          <w:szCs w:val="24"/>
        </w:rPr>
        <w:t>居宅介護支援費の算定に係る特定事業所集中減算の取り扱いについて</w:t>
      </w:r>
    </w:p>
    <w:p w:rsidR="009A24FD" w:rsidRDefault="009A24FD" w:rsidP="009A24FD">
      <w:pPr>
        <w:rPr>
          <w:rFonts w:ascii="ＭＳ ゴシック" w:eastAsia="ＭＳ ゴシック" w:hAnsi="ＭＳ ゴシック"/>
          <w:sz w:val="22"/>
        </w:rPr>
      </w:pPr>
    </w:p>
    <w:p w:rsidR="002B43A2" w:rsidRPr="009A24FD" w:rsidRDefault="009A24FD" w:rsidP="009A24FD">
      <w:pPr>
        <w:rPr>
          <w:rFonts w:ascii="ＭＳ ゴシック" w:eastAsia="ＭＳ ゴシック" w:hAnsi="ＭＳ ゴシック"/>
          <w:sz w:val="22"/>
        </w:rPr>
      </w:pPr>
      <w:r>
        <w:rPr>
          <w:rFonts w:ascii="ＭＳ ゴシック" w:eastAsia="ＭＳ ゴシック" w:hAnsi="ＭＳ ゴシック" w:hint="eastAsia"/>
          <w:sz w:val="22"/>
        </w:rPr>
        <w:t>１．</w:t>
      </w:r>
      <w:r w:rsidR="002B43A2" w:rsidRPr="009A24FD">
        <w:rPr>
          <w:rFonts w:ascii="ＭＳ ゴシック" w:eastAsia="ＭＳ ゴシック" w:hAnsi="ＭＳ ゴシック" w:hint="eastAsia"/>
          <w:sz w:val="22"/>
        </w:rPr>
        <w:t>特定事業所集中減算について</w:t>
      </w:r>
    </w:p>
    <w:p w:rsidR="00A121F7" w:rsidRDefault="00A121F7" w:rsidP="002B43A2">
      <w:pPr>
        <w:ind w:left="432" w:firstLineChars="100" w:firstLine="210"/>
        <w:rPr>
          <w:rFonts w:ascii="ＭＳ 明朝" w:eastAsia="ＭＳ 明朝" w:hAnsi="ＭＳ 明朝"/>
        </w:rPr>
      </w:pPr>
    </w:p>
    <w:p w:rsidR="002B43A2" w:rsidRPr="00955F24" w:rsidRDefault="002B43A2" w:rsidP="002B43A2">
      <w:pPr>
        <w:ind w:left="432" w:firstLineChars="100" w:firstLine="210"/>
        <w:rPr>
          <w:rFonts w:ascii="ＭＳ 明朝" w:eastAsia="ＭＳ 明朝" w:hAnsi="ＭＳ 明朝"/>
        </w:rPr>
      </w:pPr>
      <w:r w:rsidRPr="00955F24">
        <w:rPr>
          <w:rFonts w:ascii="ＭＳ 明朝" w:eastAsia="ＭＳ 明朝" w:hAnsi="ＭＳ 明朝" w:hint="eastAsia"/>
        </w:rPr>
        <w:t>毎年度２回の判定期間に作成された居宅サービス計画のうち、対象となるサービスのいずれかで、同一法人が開設する事業者によって提供されたものの占める割合が８０％を超えている場合には、正当な理由がある場合を除き、減算適用期間の全ての居宅介護支援費が１月２００単位／件の減算となります。</w:t>
      </w:r>
    </w:p>
    <w:p w:rsidR="002B43A2" w:rsidRPr="00955F24" w:rsidRDefault="002B43A2" w:rsidP="002B43A2">
      <w:pPr>
        <w:ind w:left="432" w:firstLineChars="100" w:firstLine="210"/>
        <w:rPr>
          <w:rFonts w:ascii="ＭＳ 明朝" w:eastAsia="ＭＳ 明朝" w:hAnsi="ＭＳ 明朝"/>
        </w:rPr>
      </w:pPr>
    </w:p>
    <w:p w:rsidR="002B43A2" w:rsidRPr="00F55B3D" w:rsidRDefault="00374624" w:rsidP="002B43A2">
      <w:pPr>
        <w:ind w:left="432" w:firstLineChars="100" w:firstLine="210"/>
        <w:rPr>
          <w:rFonts w:ascii="ＭＳ ゴシック" w:eastAsia="ＭＳ ゴシック" w:hAnsi="ＭＳ ゴシック"/>
          <w:bdr w:val="single" w:sz="4" w:space="0" w:color="auto"/>
        </w:rPr>
      </w:pPr>
      <w:r>
        <w:rPr>
          <w:rFonts w:ascii="ＭＳ 明朝" w:eastAsia="ＭＳ 明朝" w:hAnsi="ＭＳ 明朝" w:hint="eastAsia"/>
          <w:bdr w:val="single" w:sz="4" w:space="0" w:color="auto"/>
        </w:rPr>
        <w:t xml:space="preserve">　</w:t>
      </w:r>
      <w:r w:rsidRPr="00F55B3D">
        <w:rPr>
          <w:rFonts w:ascii="ＭＳ ゴシック" w:eastAsia="ＭＳ ゴシック" w:hAnsi="ＭＳ ゴシック" w:hint="eastAsia"/>
          <w:bdr w:val="single" w:sz="4" w:space="0" w:color="auto"/>
        </w:rPr>
        <w:t>対象</w:t>
      </w:r>
      <w:r w:rsidR="002B43A2" w:rsidRPr="00F55B3D">
        <w:rPr>
          <w:rFonts w:ascii="ＭＳ ゴシック" w:eastAsia="ＭＳ ゴシック" w:hAnsi="ＭＳ ゴシック" w:hint="eastAsia"/>
          <w:bdr w:val="single" w:sz="4" w:space="0" w:color="auto"/>
        </w:rPr>
        <w:t>となるサービス・・・訪問介護、通所介護、福祉用具貸与、地域密着型通所</w:t>
      </w:r>
      <w:r w:rsidRPr="00F55B3D">
        <w:rPr>
          <w:rFonts w:ascii="ＭＳ ゴシック" w:eastAsia="ＭＳ ゴシック" w:hAnsi="ＭＳ ゴシック" w:hint="eastAsia"/>
          <w:bdr w:val="single" w:sz="4" w:space="0" w:color="auto"/>
        </w:rPr>
        <w:t xml:space="preserve">介護　</w:t>
      </w:r>
    </w:p>
    <w:p w:rsidR="002B43A2" w:rsidRDefault="002B43A2" w:rsidP="002B43A2">
      <w:pPr>
        <w:rPr>
          <w:rFonts w:ascii="ＭＳ 明朝" w:eastAsia="ＭＳ 明朝" w:hAnsi="ＭＳ 明朝"/>
          <w:bdr w:val="single" w:sz="4" w:space="0" w:color="auto"/>
        </w:rPr>
      </w:pPr>
    </w:p>
    <w:p w:rsidR="00F55B3D" w:rsidRPr="00955F24" w:rsidRDefault="00F55B3D" w:rsidP="002B43A2">
      <w:pPr>
        <w:rPr>
          <w:rFonts w:ascii="ＭＳ 明朝" w:eastAsia="ＭＳ 明朝" w:hAnsi="ＭＳ 明朝"/>
          <w:bdr w:val="single" w:sz="4" w:space="0" w:color="auto"/>
        </w:rPr>
      </w:pPr>
    </w:p>
    <w:p w:rsidR="002B43A2" w:rsidRPr="009A24FD" w:rsidRDefault="009A24FD" w:rsidP="009A24FD">
      <w:pPr>
        <w:rPr>
          <w:rFonts w:ascii="ＭＳ ゴシック" w:eastAsia="ＭＳ ゴシック" w:hAnsi="ＭＳ ゴシック"/>
          <w:sz w:val="22"/>
        </w:rPr>
      </w:pPr>
      <w:r w:rsidRPr="009A24FD">
        <w:rPr>
          <w:rFonts w:ascii="ＭＳ ゴシック" w:eastAsia="ＭＳ ゴシック" w:hAnsi="ＭＳ ゴシック" w:hint="eastAsia"/>
          <w:sz w:val="22"/>
        </w:rPr>
        <w:t>２．</w:t>
      </w:r>
      <w:r w:rsidR="002B43A2" w:rsidRPr="009A24FD">
        <w:rPr>
          <w:rFonts w:ascii="ＭＳ ゴシック" w:eastAsia="ＭＳ ゴシック" w:hAnsi="ＭＳ ゴシック" w:hint="eastAsia"/>
          <w:sz w:val="22"/>
        </w:rPr>
        <w:t>判定の方法について</w:t>
      </w:r>
    </w:p>
    <w:p w:rsidR="00A121F7" w:rsidRDefault="00A121F7" w:rsidP="00374624">
      <w:pPr>
        <w:ind w:firstLineChars="100" w:firstLine="210"/>
        <w:rPr>
          <w:rFonts w:ascii="ＭＳ 明朝" w:eastAsia="ＭＳ 明朝" w:hAnsi="ＭＳ 明朝"/>
        </w:rPr>
      </w:pPr>
    </w:p>
    <w:p w:rsidR="002B43A2" w:rsidRPr="00374624" w:rsidRDefault="00374624" w:rsidP="00374624">
      <w:pPr>
        <w:ind w:firstLineChars="100" w:firstLine="210"/>
        <w:rPr>
          <w:rFonts w:ascii="ＭＳ 明朝" w:eastAsia="ＭＳ 明朝" w:hAnsi="ＭＳ 明朝"/>
        </w:rPr>
      </w:pPr>
      <w:r>
        <w:rPr>
          <w:rFonts w:ascii="ＭＳ 明朝" w:eastAsia="ＭＳ 明朝" w:hAnsi="ＭＳ 明朝" w:hint="eastAsia"/>
        </w:rPr>
        <w:t xml:space="preserve">(1)　</w:t>
      </w:r>
      <w:r w:rsidR="002B43A2" w:rsidRPr="00374624">
        <w:rPr>
          <w:rFonts w:ascii="ＭＳ 明朝" w:eastAsia="ＭＳ 明朝" w:hAnsi="ＭＳ 明朝" w:hint="eastAsia"/>
        </w:rPr>
        <w:t>判定は、毎年度２回（前期・後期）行います。</w:t>
      </w:r>
    </w:p>
    <w:p w:rsidR="002B43A2" w:rsidRPr="00374624" w:rsidRDefault="00374624" w:rsidP="00374624">
      <w:pPr>
        <w:ind w:leftChars="100" w:left="525" w:hangingChars="150" w:hanging="315"/>
        <w:rPr>
          <w:rFonts w:ascii="ＭＳ 明朝" w:eastAsia="ＭＳ 明朝" w:hAnsi="ＭＳ 明朝"/>
        </w:rPr>
      </w:pPr>
      <w:r>
        <w:rPr>
          <w:rFonts w:ascii="ＭＳ 明朝" w:eastAsia="ＭＳ 明朝" w:hAnsi="ＭＳ 明朝" w:hint="eastAsia"/>
        </w:rPr>
        <w:t xml:space="preserve">(2)　</w:t>
      </w:r>
      <w:r w:rsidR="002B43A2" w:rsidRPr="00374624">
        <w:rPr>
          <w:rFonts w:ascii="ＭＳ 明朝" w:eastAsia="ＭＳ 明朝" w:hAnsi="ＭＳ 明朝" w:hint="eastAsia"/>
        </w:rPr>
        <w:t>全ての居宅介護支援事業者は、居宅介護支援における特定事業所集中減算に係る判定様式（以下「判定様式」という。）により判定を行い、</w:t>
      </w:r>
      <w:r w:rsidR="002B43A2" w:rsidRPr="009A24FD">
        <w:rPr>
          <w:rFonts w:ascii="ＭＳ ゴシック" w:eastAsia="ＭＳ ゴシック" w:hAnsi="ＭＳ ゴシック" w:hint="eastAsia"/>
          <w:u w:val="single"/>
        </w:rPr>
        <w:t>判定の結果が８０％を超えた場合は、</w:t>
      </w:r>
      <w:r w:rsidR="000757EA" w:rsidRPr="009A24FD">
        <w:rPr>
          <w:rFonts w:ascii="ＭＳ ゴシック" w:eastAsia="ＭＳ ゴシック" w:hAnsi="ＭＳ ゴシック" w:hint="eastAsia"/>
          <w:u w:val="single"/>
        </w:rPr>
        <w:t>正当な理由の有無に関わらず</w:t>
      </w:r>
      <w:r w:rsidR="002B43A2" w:rsidRPr="009A24FD">
        <w:rPr>
          <w:rFonts w:ascii="ＭＳ ゴシック" w:eastAsia="ＭＳ ゴシック" w:hAnsi="ＭＳ ゴシック" w:hint="eastAsia"/>
          <w:u w:val="single"/>
        </w:rPr>
        <w:t>判定様式を市に提出してください。</w:t>
      </w:r>
      <w:r w:rsidR="002B43A2" w:rsidRPr="00374624">
        <w:rPr>
          <w:rFonts w:ascii="ＭＳ 明朝" w:eastAsia="ＭＳ 明朝" w:hAnsi="ＭＳ 明朝" w:hint="eastAsia"/>
        </w:rPr>
        <w:t>なお、判定様式は田辺市やすらぎ対策課</w:t>
      </w:r>
      <w:r w:rsidR="005B611D" w:rsidRPr="00374624">
        <w:rPr>
          <w:rFonts w:ascii="ＭＳ 明朝" w:eastAsia="ＭＳ 明朝" w:hAnsi="ＭＳ 明朝" w:hint="eastAsia"/>
        </w:rPr>
        <w:t>指導係</w:t>
      </w:r>
      <w:r w:rsidR="002B43A2" w:rsidRPr="00374624">
        <w:rPr>
          <w:rFonts w:ascii="ＭＳ 明朝" w:eastAsia="ＭＳ 明朝" w:hAnsi="ＭＳ 明朝" w:hint="eastAsia"/>
        </w:rPr>
        <w:t>のホームページ</w:t>
      </w:r>
      <w:r>
        <w:rPr>
          <w:rFonts w:ascii="ＭＳ 明朝" w:eastAsia="ＭＳ 明朝" w:hAnsi="ＭＳ 明朝" w:hint="eastAsia"/>
        </w:rPr>
        <w:t>(</w:t>
      </w:r>
      <w:hyperlink r:id="rId7" w:history="1">
        <w:r w:rsidR="003E09FA" w:rsidRPr="00C3635F">
          <w:rPr>
            <w:rStyle w:val="ab"/>
            <w:rFonts w:ascii="ＭＳ 明朝" w:eastAsia="ＭＳ 明朝" w:hAnsi="ＭＳ 明朝"/>
            <w:sz w:val="18"/>
            <w:szCs w:val="18"/>
          </w:rPr>
          <w:t>http</w:t>
        </w:r>
        <w:r w:rsidR="003E09FA" w:rsidRPr="00C3635F">
          <w:rPr>
            <w:rStyle w:val="ab"/>
            <w:rFonts w:ascii="ＭＳ 明朝" w:eastAsia="ＭＳ 明朝" w:hAnsi="ＭＳ 明朝" w:hint="eastAsia"/>
            <w:sz w:val="18"/>
            <w:szCs w:val="18"/>
          </w:rPr>
          <w:t>s</w:t>
        </w:r>
        <w:r w:rsidR="003E09FA" w:rsidRPr="00C3635F">
          <w:rPr>
            <w:rStyle w:val="ab"/>
            <w:rFonts w:ascii="ＭＳ 明朝" w:eastAsia="ＭＳ 明朝" w:hAnsi="ＭＳ 明朝"/>
            <w:sz w:val="18"/>
            <w:szCs w:val="18"/>
          </w:rPr>
          <w:t>://www.city.tanabe.lg.jp/yasuragi/shidou/index.html</w:t>
        </w:r>
      </w:hyperlink>
      <w:r>
        <w:rPr>
          <w:rFonts w:ascii="ＭＳ 明朝" w:eastAsia="ＭＳ 明朝" w:hAnsi="ＭＳ 明朝"/>
          <w:sz w:val="18"/>
          <w:szCs w:val="18"/>
        </w:rPr>
        <w:t>)</w:t>
      </w:r>
      <w:r w:rsidR="002B43A2" w:rsidRPr="00374624">
        <w:rPr>
          <w:rFonts w:ascii="ＭＳ 明朝" w:eastAsia="ＭＳ 明朝" w:hAnsi="ＭＳ 明朝" w:hint="eastAsia"/>
        </w:rPr>
        <w:t>からダウンロードできます。</w:t>
      </w:r>
    </w:p>
    <w:p w:rsidR="002B43A2" w:rsidRPr="00374624" w:rsidRDefault="002B43A2" w:rsidP="00374624">
      <w:pPr>
        <w:ind w:left="525" w:hangingChars="250" w:hanging="525"/>
        <w:rPr>
          <w:rFonts w:ascii="ＭＳ 明朝" w:eastAsia="ＭＳ 明朝" w:hAnsi="ＭＳ 明朝"/>
          <w:sz w:val="18"/>
          <w:szCs w:val="18"/>
        </w:rPr>
      </w:pPr>
      <w:r w:rsidRPr="00374624">
        <w:rPr>
          <w:rFonts w:ascii="ＭＳ 明朝" w:eastAsia="ＭＳ 明朝" w:hAnsi="ＭＳ 明朝" w:hint="eastAsia"/>
        </w:rPr>
        <w:t xml:space="preserve">　</w:t>
      </w:r>
      <w:r w:rsidR="00374624">
        <w:rPr>
          <w:rFonts w:ascii="ＭＳ 明朝" w:eastAsia="ＭＳ 明朝" w:hAnsi="ＭＳ 明朝" w:hint="eastAsia"/>
        </w:rPr>
        <w:t xml:space="preserve">    </w:t>
      </w:r>
      <w:r w:rsidRPr="009A24FD">
        <w:rPr>
          <w:rFonts w:ascii="ＭＳ 明朝" w:eastAsia="ＭＳ 明朝" w:hAnsi="ＭＳ 明朝" w:hint="eastAsia"/>
          <w:u w:val="single"/>
        </w:rPr>
        <w:t>判定様式については、市への提出の要否にかかわらず作成し、判定期間後の減算適用期間が完結し</w:t>
      </w:r>
      <w:r w:rsidR="00A779F6">
        <w:rPr>
          <w:rFonts w:ascii="ＭＳ 明朝" w:eastAsia="ＭＳ 明朝" w:hAnsi="ＭＳ 明朝" w:hint="eastAsia"/>
          <w:u w:val="single"/>
        </w:rPr>
        <w:t>た日</w:t>
      </w:r>
      <w:r w:rsidRPr="009A24FD">
        <w:rPr>
          <w:rFonts w:ascii="ＭＳ 明朝" w:eastAsia="ＭＳ 明朝" w:hAnsi="ＭＳ 明朝" w:hint="eastAsia"/>
          <w:u w:val="single"/>
        </w:rPr>
        <w:t>から５年間保存してください。</w:t>
      </w:r>
      <w:r w:rsidR="003E09FA">
        <w:rPr>
          <w:rFonts w:ascii="ＭＳ 明朝" w:eastAsia="ＭＳ 明朝" w:hAnsi="ＭＳ 明朝" w:hint="eastAsia"/>
          <w:sz w:val="18"/>
          <w:szCs w:val="18"/>
        </w:rPr>
        <w:t>（運営</w:t>
      </w:r>
      <w:r w:rsidRPr="00374624">
        <w:rPr>
          <w:rFonts w:ascii="ＭＳ 明朝" w:eastAsia="ＭＳ 明朝" w:hAnsi="ＭＳ 明朝" w:hint="eastAsia"/>
          <w:sz w:val="18"/>
          <w:szCs w:val="18"/>
        </w:rPr>
        <w:t>指導の際に確認する場合があります。）</w:t>
      </w:r>
    </w:p>
    <w:p w:rsidR="00374624" w:rsidRPr="009A24FD" w:rsidRDefault="002B43A2" w:rsidP="003275C9">
      <w:pPr>
        <w:ind w:leftChars="250" w:left="525" w:firstLineChars="100" w:firstLine="210"/>
        <w:rPr>
          <w:rFonts w:ascii="ＭＳ ゴシック" w:eastAsia="ＭＳ ゴシック" w:hAnsi="ＭＳ ゴシック"/>
        </w:rPr>
      </w:pPr>
      <w:r w:rsidRPr="009A24FD">
        <w:rPr>
          <w:rFonts w:ascii="ＭＳ ゴシック" w:eastAsia="ＭＳ ゴシック" w:hAnsi="ＭＳ ゴシック" w:hint="eastAsia"/>
          <w:u w:val="single"/>
        </w:rPr>
        <w:t>新規指定を受けた居宅介護支援事業所については、判定の結果にかかわらず、指定を受けた年月日が属する判定期間の判定様式を市に提出してください。</w:t>
      </w:r>
    </w:p>
    <w:tbl>
      <w:tblPr>
        <w:tblStyle w:val="a4"/>
        <w:tblpPr w:leftFromText="142" w:rightFromText="142" w:vertAnchor="text" w:horzAnchor="page" w:tblpX="1811" w:tblpY="237"/>
        <w:tblW w:w="0" w:type="auto"/>
        <w:tblLook w:val="04A0" w:firstRow="1" w:lastRow="0" w:firstColumn="1" w:lastColumn="0" w:noHBand="0" w:noVBand="1"/>
      </w:tblPr>
      <w:tblGrid>
        <w:gridCol w:w="1135"/>
        <w:gridCol w:w="2841"/>
        <w:gridCol w:w="2262"/>
        <w:gridCol w:w="2976"/>
      </w:tblGrid>
      <w:tr w:rsidR="002B43A2" w:rsidRPr="00955F24" w:rsidTr="00374624">
        <w:tc>
          <w:tcPr>
            <w:tcW w:w="1135" w:type="dxa"/>
          </w:tcPr>
          <w:p w:rsidR="002B43A2" w:rsidRPr="00955F24" w:rsidRDefault="002B43A2" w:rsidP="00374624">
            <w:pPr>
              <w:jc w:val="center"/>
              <w:rPr>
                <w:rFonts w:ascii="ＭＳ 明朝" w:eastAsia="ＭＳ 明朝" w:hAnsi="ＭＳ 明朝"/>
              </w:rPr>
            </w:pPr>
            <w:r w:rsidRPr="00955F24">
              <w:rPr>
                <w:rFonts w:ascii="ＭＳ 明朝" w:eastAsia="ＭＳ 明朝" w:hAnsi="ＭＳ 明朝" w:hint="eastAsia"/>
              </w:rPr>
              <w:t>区</w:t>
            </w:r>
            <w:r w:rsidR="003275C9">
              <w:rPr>
                <w:rFonts w:ascii="ＭＳ 明朝" w:eastAsia="ＭＳ 明朝" w:hAnsi="ＭＳ 明朝" w:hint="eastAsia"/>
              </w:rPr>
              <w:t xml:space="preserve"> </w:t>
            </w:r>
            <w:r w:rsidRPr="00955F24">
              <w:rPr>
                <w:rFonts w:ascii="ＭＳ 明朝" w:eastAsia="ＭＳ 明朝" w:hAnsi="ＭＳ 明朝" w:hint="eastAsia"/>
              </w:rPr>
              <w:t>分</w:t>
            </w:r>
          </w:p>
        </w:tc>
        <w:tc>
          <w:tcPr>
            <w:tcW w:w="2841" w:type="dxa"/>
          </w:tcPr>
          <w:p w:rsidR="002B43A2" w:rsidRPr="00955F24" w:rsidRDefault="002B43A2" w:rsidP="00374624">
            <w:pPr>
              <w:jc w:val="center"/>
              <w:rPr>
                <w:rFonts w:ascii="ＭＳ 明朝" w:eastAsia="ＭＳ 明朝" w:hAnsi="ＭＳ 明朝"/>
              </w:rPr>
            </w:pPr>
            <w:r w:rsidRPr="00955F24">
              <w:rPr>
                <w:rFonts w:ascii="ＭＳ 明朝" w:eastAsia="ＭＳ 明朝" w:hAnsi="ＭＳ 明朝" w:hint="eastAsia"/>
              </w:rPr>
              <w:t>判</w:t>
            </w:r>
            <w:r w:rsidR="003275C9">
              <w:rPr>
                <w:rFonts w:ascii="ＭＳ 明朝" w:eastAsia="ＭＳ 明朝" w:hAnsi="ＭＳ 明朝" w:hint="eastAsia"/>
              </w:rPr>
              <w:t xml:space="preserve"> </w:t>
            </w:r>
            <w:r w:rsidRPr="00955F24">
              <w:rPr>
                <w:rFonts w:ascii="ＭＳ 明朝" w:eastAsia="ＭＳ 明朝" w:hAnsi="ＭＳ 明朝" w:hint="eastAsia"/>
              </w:rPr>
              <w:t>定</w:t>
            </w:r>
            <w:r w:rsidR="003275C9">
              <w:rPr>
                <w:rFonts w:ascii="ＭＳ 明朝" w:eastAsia="ＭＳ 明朝" w:hAnsi="ＭＳ 明朝" w:hint="eastAsia"/>
              </w:rPr>
              <w:t xml:space="preserve"> </w:t>
            </w:r>
            <w:r w:rsidRPr="00955F24">
              <w:rPr>
                <w:rFonts w:ascii="ＭＳ 明朝" w:eastAsia="ＭＳ 明朝" w:hAnsi="ＭＳ 明朝" w:hint="eastAsia"/>
              </w:rPr>
              <w:t>期</w:t>
            </w:r>
            <w:r w:rsidR="003275C9">
              <w:rPr>
                <w:rFonts w:ascii="ＭＳ 明朝" w:eastAsia="ＭＳ 明朝" w:hAnsi="ＭＳ 明朝" w:hint="eastAsia"/>
              </w:rPr>
              <w:t xml:space="preserve"> </w:t>
            </w:r>
            <w:r w:rsidRPr="00955F24">
              <w:rPr>
                <w:rFonts w:ascii="ＭＳ 明朝" w:eastAsia="ＭＳ 明朝" w:hAnsi="ＭＳ 明朝" w:hint="eastAsia"/>
              </w:rPr>
              <w:t>間</w:t>
            </w:r>
          </w:p>
        </w:tc>
        <w:tc>
          <w:tcPr>
            <w:tcW w:w="2262" w:type="dxa"/>
          </w:tcPr>
          <w:p w:rsidR="002B43A2" w:rsidRPr="00955F24" w:rsidRDefault="002B43A2" w:rsidP="00374624">
            <w:pPr>
              <w:jc w:val="center"/>
              <w:rPr>
                <w:rFonts w:ascii="ＭＳ 明朝" w:eastAsia="ＭＳ 明朝" w:hAnsi="ＭＳ 明朝"/>
              </w:rPr>
            </w:pPr>
            <w:r w:rsidRPr="00955F24">
              <w:rPr>
                <w:rFonts w:ascii="ＭＳ 明朝" w:eastAsia="ＭＳ 明朝" w:hAnsi="ＭＳ 明朝" w:hint="eastAsia"/>
              </w:rPr>
              <w:t>報</w:t>
            </w:r>
            <w:r w:rsidR="003275C9">
              <w:rPr>
                <w:rFonts w:ascii="ＭＳ 明朝" w:eastAsia="ＭＳ 明朝" w:hAnsi="ＭＳ 明朝" w:hint="eastAsia"/>
              </w:rPr>
              <w:t xml:space="preserve"> </w:t>
            </w:r>
            <w:r w:rsidRPr="00955F24">
              <w:rPr>
                <w:rFonts w:ascii="ＭＳ 明朝" w:eastAsia="ＭＳ 明朝" w:hAnsi="ＭＳ 明朝" w:hint="eastAsia"/>
              </w:rPr>
              <w:t>告</w:t>
            </w:r>
            <w:r w:rsidR="003275C9">
              <w:rPr>
                <w:rFonts w:ascii="ＭＳ 明朝" w:eastAsia="ＭＳ 明朝" w:hAnsi="ＭＳ 明朝" w:hint="eastAsia"/>
              </w:rPr>
              <w:t xml:space="preserve"> </w:t>
            </w:r>
            <w:r w:rsidRPr="00955F24">
              <w:rPr>
                <w:rFonts w:ascii="ＭＳ 明朝" w:eastAsia="ＭＳ 明朝" w:hAnsi="ＭＳ 明朝" w:hint="eastAsia"/>
              </w:rPr>
              <w:t>期</w:t>
            </w:r>
            <w:r w:rsidR="003275C9">
              <w:rPr>
                <w:rFonts w:ascii="ＭＳ 明朝" w:eastAsia="ＭＳ 明朝" w:hAnsi="ＭＳ 明朝" w:hint="eastAsia"/>
              </w:rPr>
              <w:t xml:space="preserve"> </w:t>
            </w:r>
            <w:r w:rsidRPr="00955F24">
              <w:rPr>
                <w:rFonts w:ascii="ＭＳ 明朝" w:eastAsia="ＭＳ 明朝" w:hAnsi="ＭＳ 明朝" w:hint="eastAsia"/>
              </w:rPr>
              <w:t>限</w:t>
            </w:r>
          </w:p>
        </w:tc>
        <w:tc>
          <w:tcPr>
            <w:tcW w:w="2976" w:type="dxa"/>
          </w:tcPr>
          <w:p w:rsidR="002B43A2" w:rsidRPr="00955F24" w:rsidRDefault="002B43A2" w:rsidP="00374624">
            <w:pPr>
              <w:jc w:val="center"/>
              <w:rPr>
                <w:rFonts w:ascii="ＭＳ 明朝" w:eastAsia="ＭＳ 明朝" w:hAnsi="ＭＳ 明朝"/>
              </w:rPr>
            </w:pPr>
            <w:r w:rsidRPr="00955F24">
              <w:rPr>
                <w:rFonts w:ascii="ＭＳ 明朝" w:eastAsia="ＭＳ 明朝" w:hAnsi="ＭＳ 明朝" w:hint="eastAsia"/>
              </w:rPr>
              <w:t>減算適用期間</w:t>
            </w:r>
          </w:p>
        </w:tc>
      </w:tr>
      <w:tr w:rsidR="002B43A2" w:rsidRPr="00955F24" w:rsidTr="00374624">
        <w:tc>
          <w:tcPr>
            <w:tcW w:w="1135" w:type="dxa"/>
          </w:tcPr>
          <w:p w:rsidR="002B43A2" w:rsidRPr="00955F24" w:rsidRDefault="002B43A2" w:rsidP="003275C9">
            <w:pPr>
              <w:jc w:val="center"/>
              <w:rPr>
                <w:rFonts w:ascii="ＭＳ 明朝" w:eastAsia="ＭＳ 明朝" w:hAnsi="ＭＳ 明朝"/>
              </w:rPr>
            </w:pPr>
            <w:r w:rsidRPr="00955F24">
              <w:rPr>
                <w:rFonts w:ascii="ＭＳ 明朝" w:eastAsia="ＭＳ 明朝" w:hAnsi="ＭＳ 明朝" w:hint="eastAsia"/>
              </w:rPr>
              <w:t>前</w:t>
            </w:r>
            <w:r w:rsidR="003275C9">
              <w:rPr>
                <w:rFonts w:ascii="ＭＳ 明朝" w:eastAsia="ＭＳ 明朝" w:hAnsi="ＭＳ 明朝" w:hint="eastAsia"/>
              </w:rPr>
              <w:t xml:space="preserve"> </w:t>
            </w:r>
            <w:r w:rsidRPr="00955F24">
              <w:rPr>
                <w:rFonts w:ascii="ＭＳ 明朝" w:eastAsia="ＭＳ 明朝" w:hAnsi="ＭＳ 明朝" w:hint="eastAsia"/>
              </w:rPr>
              <w:t>期</w:t>
            </w:r>
          </w:p>
        </w:tc>
        <w:tc>
          <w:tcPr>
            <w:tcW w:w="2841" w:type="dxa"/>
          </w:tcPr>
          <w:p w:rsidR="002B43A2" w:rsidRPr="00955F24" w:rsidRDefault="00374624" w:rsidP="009A24FD">
            <w:pPr>
              <w:ind w:firstLineChars="100" w:firstLine="210"/>
              <w:rPr>
                <w:rFonts w:ascii="ＭＳ 明朝" w:eastAsia="ＭＳ 明朝" w:hAnsi="ＭＳ 明朝"/>
              </w:rPr>
            </w:pPr>
            <w:r>
              <w:rPr>
                <w:rFonts w:ascii="ＭＳ 明朝" w:eastAsia="ＭＳ 明朝" w:hAnsi="ＭＳ 明朝" w:hint="eastAsia"/>
              </w:rPr>
              <w:t xml:space="preserve"> </w:t>
            </w:r>
            <w:r w:rsidR="002B43A2" w:rsidRPr="00955F24">
              <w:rPr>
                <w:rFonts w:ascii="ＭＳ 明朝" w:eastAsia="ＭＳ 明朝" w:hAnsi="ＭＳ 明朝" w:hint="eastAsia"/>
              </w:rPr>
              <w:t>３月１日～８月末日</w:t>
            </w:r>
          </w:p>
        </w:tc>
        <w:tc>
          <w:tcPr>
            <w:tcW w:w="2262" w:type="dxa"/>
          </w:tcPr>
          <w:p w:rsidR="002B43A2" w:rsidRPr="00955F24" w:rsidRDefault="00374624" w:rsidP="009A24FD">
            <w:pPr>
              <w:ind w:firstLineChars="100" w:firstLine="210"/>
              <w:rPr>
                <w:rFonts w:ascii="ＭＳ 明朝" w:eastAsia="ＭＳ 明朝" w:hAnsi="ＭＳ 明朝"/>
              </w:rPr>
            </w:pPr>
            <w:r>
              <w:rPr>
                <w:rFonts w:ascii="ＭＳ 明朝" w:eastAsia="ＭＳ 明朝" w:hAnsi="ＭＳ 明朝" w:hint="eastAsia"/>
              </w:rPr>
              <w:t xml:space="preserve"> </w:t>
            </w:r>
            <w:r w:rsidR="002B43A2" w:rsidRPr="00955F24">
              <w:rPr>
                <w:rFonts w:ascii="ＭＳ 明朝" w:eastAsia="ＭＳ 明朝" w:hAnsi="ＭＳ 明朝" w:hint="eastAsia"/>
              </w:rPr>
              <w:t>９月１５日まで</w:t>
            </w:r>
          </w:p>
        </w:tc>
        <w:tc>
          <w:tcPr>
            <w:tcW w:w="2976" w:type="dxa"/>
          </w:tcPr>
          <w:p w:rsidR="002B43A2" w:rsidRPr="00955F24" w:rsidRDefault="002B43A2" w:rsidP="00374624">
            <w:pPr>
              <w:rPr>
                <w:rFonts w:ascii="ＭＳ 明朝" w:eastAsia="ＭＳ 明朝" w:hAnsi="ＭＳ 明朝"/>
              </w:rPr>
            </w:pPr>
            <w:r w:rsidRPr="00955F24">
              <w:rPr>
                <w:rFonts w:ascii="ＭＳ 明朝" w:eastAsia="ＭＳ 明朝" w:hAnsi="ＭＳ 明朝" w:hint="eastAsia"/>
              </w:rPr>
              <w:t>10月1日から3月31日まで</w:t>
            </w:r>
          </w:p>
        </w:tc>
      </w:tr>
      <w:tr w:rsidR="002B43A2" w:rsidRPr="00955F24" w:rsidTr="00374624">
        <w:tc>
          <w:tcPr>
            <w:tcW w:w="1135" w:type="dxa"/>
          </w:tcPr>
          <w:p w:rsidR="002B43A2" w:rsidRPr="00955F24" w:rsidRDefault="002B43A2" w:rsidP="003275C9">
            <w:pPr>
              <w:jc w:val="center"/>
              <w:rPr>
                <w:rFonts w:ascii="ＭＳ 明朝" w:eastAsia="ＭＳ 明朝" w:hAnsi="ＭＳ 明朝"/>
              </w:rPr>
            </w:pPr>
            <w:r w:rsidRPr="00955F24">
              <w:rPr>
                <w:rFonts w:ascii="ＭＳ 明朝" w:eastAsia="ＭＳ 明朝" w:hAnsi="ＭＳ 明朝" w:hint="eastAsia"/>
              </w:rPr>
              <w:t>後</w:t>
            </w:r>
            <w:r w:rsidR="003275C9">
              <w:rPr>
                <w:rFonts w:ascii="ＭＳ 明朝" w:eastAsia="ＭＳ 明朝" w:hAnsi="ＭＳ 明朝" w:hint="eastAsia"/>
              </w:rPr>
              <w:t xml:space="preserve"> </w:t>
            </w:r>
            <w:r w:rsidRPr="00955F24">
              <w:rPr>
                <w:rFonts w:ascii="ＭＳ 明朝" w:eastAsia="ＭＳ 明朝" w:hAnsi="ＭＳ 明朝" w:hint="eastAsia"/>
              </w:rPr>
              <w:t>期</w:t>
            </w:r>
          </w:p>
        </w:tc>
        <w:tc>
          <w:tcPr>
            <w:tcW w:w="2841" w:type="dxa"/>
          </w:tcPr>
          <w:p w:rsidR="002B43A2" w:rsidRPr="00955F24" w:rsidRDefault="002B43A2" w:rsidP="00374624">
            <w:pPr>
              <w:ind w:firstLineChars="150" w:firstLine="315"/>
              <w:rPr>
                <w:rFonts w:ascii="ＭＳ 明朝" w:eastAsia="ＭＳ 明朝" w:hAnsi="ＭＳ 明朝"/>
              </w:rPr>
            </w:pPr>
            <w:r w:rsidRPr="00955F24">
              <w:rPr>
                <w:rFonts w:ascii="ＭＳ 明朝" w:eastAsia="ＭＳ 明朝" w:hAnsi="ＭＳ 明朝" w:hint="eastAsia"/>
              </w:rPr>
              <w:t>９月１日～２月末日</w:t>
            </w:r>
          </w:p>
        </w:tc>
        <w:tc>
          <w:tcPr>
            <w:tcW w:w="2262" w:type="dxa"/>
          </w:tcPr>
          <w:p w:rsidR="002B43A2" w:rsidRPr="00955F24" w:rsidRDefault="00374624" w:rsidP="00374624">
            <w:pPr>
              <w:ind w:firstLineChars="150" w:firstLine="315"/>
              <w:rPr>
                <w:rFonts w:ascii="ＭＳ 明朝" w:eastAsia="ＭＳ 明朝" w:hAnsi="ＭＳ 明朝"/>
              </w:rPr>
            </w:pPr>
            <w:r>
              <w:rPr>
                <w:rFonts w:ascii="ＭＳ 明朝" w:eastAsia="ＭＳ 明朝" w:hAnsi="ＭＳ 明朝" w:hint="eastAsia"/>
              </w:rPr>
              <w:t>３月１５日まで</w:t>
            </w:r>
          </w:p>
        </w:tc>
        <w:tc>
          <w:tcPr>
            <w:tcW w:w="2976" w:type="dxa"/>
          </w:tcPr>
          <w:p w:rsidR="002B43A2" w:rsidRPr="00955F24" w:rsidRDefault="002B43A2" w:rsidP="0030271D">
            <w:pPr>
              <w:ind w:firstLineChars="50" w:firstLine="105"/>
              <w:rPr>
                <w:rFonts w:ascii="ＭＳ 明朝" w:eastAsia="ＭＳ 明朝" w:hAnsi="ＭＳ 明朝"/>
              </w:rPr>
            </w:pPr>
            <w:r w:rsidRPr="00955F24">
              <w:rPr>
                <w:rFonts w:ascii="ＭＳ 明朝" w:eastAsia="ＭＳ 明朝" w:hAnsi="ＭＳ 明朝" w:hint="eastAsia"/>
              </w:rPr>
              <w:t>4月1日から9月30日まで</w:t>
            </w:r>
          </w:p>
        </w:tc>
      </w:tr>
    </w:tbl>
    <w:p w:rsidR="00374624" w:rsidRDefault="00374624" w:rsidP="00374624">
      <w:pPr>
        <w:ind w:firstLineChars="400" w:firstLine="840"/>
        <w:rPr>
          <w:rFonts w:ascii="ＭＳ 明朝" w:eastAsia="ＭＳ 明朝" w:hAnsi="ＭＳ 明朝"/>
        </w:rPr>
      </w:pPr>
    </w:p>
    <w:p w:rsidR="00F55B3D" w:rsidRPr="00955F24" w:rsidRDefault="00F55B3D" w:rsidP="00374624">
      <w:pPr>
        <w:ind w:firstLineChars="400" w:firstLine="840"/>
        <w:rPr>
          <w:rFonts w:ascii="ＭＳ 明朝" w:eastAsia="ＭＳ 明朝" w:hAnsi="ＭＳ 明朝"/>
        </w:rPr>
      </w:pPr>
    </w:p>
    <w:p w:rsidR="002B43A2" w:rsidRPr="009A24FD" w:rsidRDefault="009A24FD" w:rsidP="009A24FD">
      <w:pPr>
        <w:rPr>
          <w:rFonts w:ascii="ＭＳ ゴシック" w:eastAsia="ＭＳ ゴシック" w:hAnsi="ＭＳ ゴシック"/>
          <w:sz w:val="22"/>
        </w:rPr>
      </w:pPr>
      <w:r w:rsidRPr="009A24FD">
        <w:rPr>
          <w:rFonts w:ascii="ＭＳ ゴシック" w:eastAsia="ＭＳ ゴシック" w:hAnsi="ＭＳ ゴシック" w:hint="eastAsia"/>
          <w:sz w:val="22"/>
        </w:rPr>
        <w:t>３．</w:t>
      </w:r>
      <w:r w:rsidR="00955F24" w:rsidRPr="009A24FD">
        <w:rPr>
          <w:rFonts w:ascii="ＭＳ ゴシック" w:eastAsia="ＭＳ ゴシック" w:hAnsi="ＭＳ ゴシック" w:hint="eastAsia"/>
          <w:sz w:val="22"/>
        </w:rPr>
        <w:t>具体的な計算式</w:t>
      </w:r>
    </w:p>
    <w:p w:rsidR="00A121F7" w:rsidRDefault="00955F24" w:rsidP="00955F24">
      <w:pPr>
        <w:pStyle w:val="a3"/>
        <w:ind w:leftChars="0" w:left="432"/>
        <w:rPr>
          <w:rFonts w:ascii="ＭＳ 明朝" w:eastAsia="ＭＳ 明朝" w:hAnsi="ＭＳ 明朝"/>
        </w:rPr>
      </w:pPr>
      <w:r w:rsidRPr="00955F24">
        <w:rPr>
          <w:rFonts w:ascii="ＭＳ 明朝" w:eastAsia="ＭＳ 明朝" w:hAnsi="ＭＳ 明朝" w:hint="eastAsia"/>
        </w:rPr>
        <w:t xml:space="preserve">　</w:t>
      </w:r>
    </w:p>
    <w:p w:rsidR="009A24FD" w:rsidRPr="00955F24" w:rsidRDefault="00955F24" w:rsidP="00A121F7">
      <w:pPr>
        <w:pStyle w:val="a3"/>
        <w:ind w:leftChars="0" w:left="432" w:firstLineChars="100" w:firstLine="210"/>
        <w:rPr>
          <w:rFonts w:ascii="ＭＳ 明朝" w:eastAsia="ＭＳ 明朝" w:hAnsi="ＭＳ 明朝"/>
        </w:rPr>
      </w:pPr>
      <w:r w:rsidRPr="00955F24">
        <w:rPr>
          <w:rFonts w:ascii="ＭＳ 明朝" w:eastAsia="ＭＳ 明朝" w:hAnsi="ＭＳ 明朝" w:hint="eastAsia"/>
        </w:rPr>
        <w:t>対象となるそれぞれのサービスにつき、次の計算式により計算し、いずれかのサービスの値が８０％を超えた場合に減算となります。</w:t>
      </w:r>
    </w:p>
    <w:p w:rsidR="00955F24" w:rsidRPr="009A24FD" w:rsidRDefault="00C27F1B" w:rsidP="00C27F1B">
      <w:pPr>
        <w:jc w:val="center"/>
        <w:rPr>
          <w:rFonts w:ascii="ＭＳ ゴシック" w:eastAsia="ＭＳ ゴシック" w:hAnsi="ＭＳ ゴシック"/>
          <w:sz w:val="18"/>
          <w:szCs w:val="18"/>
          <w:bdr w:val="single" w:sz="4" w:space="0" w:color="auto"/>
        </w:rPr>
      </w:pPr>
      <w:r>
        <w:rPr>
          <w:rFonts w:ascii="ＭＳ ゴシック" w:eastAsia="ＭＳ ゴシック" w:hAnsi="ＭＳ ゴシック" w:hint="eastAsia"/>
          <w:sz w:val="20"/>
          <w:szCs w:val="20"/>
          <w:bdr w:val="single" w:sz="4" w:space="0" w:color="auto"/>
        </w:rPr>
        <w:t xml:space="preserve">　</w:t>
      </w:r>
      <w:r w:rsidRPr="009A24FD">
        <w:rPr>
          <w:rFonts w:ascii="ＭＳ ゴシック" w:eastAsia="ＭＳ ゴシック" w:hAnsi="ＭＳ ゴシック" w:hint="eastAsia"/>
          <w:sz w:val="18"/>
          <w:szCs w:val="18"/>
          <w:bdr w:val="single" w:sz="4" w:space="0" w:color="auto"/>
        </w:rPr>
        <w:t>当該</w:t>
      </w:r>
      <w:r w:rsidR="00955F24" w:rsidRPr="009A24FD">
        <w:rPr>
          <w:rFonts w:ascii="ＭＳ ゴシック" w:eastAsia="ＭＳ ゴシック" w:hAnsi="ＭＳ ゴシック" w:hint="eastAsia"/>
          <w:sz w:val="18"/>
          <w:szCs w:val="18"/>
          <w:bdr w:val="single" w:sz="4" w:space="0" w:color="auto"/>
        </w:rPr>
        <w:t>サービスに係る紹介率最高法人の居宅サービス計画数÷当該サービスを位置付けた計画</w:t>
      </w:r>
      <w:r w:rsidRPr="009A24FD">
        <w:rPr>
          <w:rFonts w:ascii="ＭＳ ゴシック" w:eastAsia="ＭＳ ゴシック" w:hAnsi="ＭＳ ゴシック" w:hint="eastAsia"/>
          <w:sz w:val="18"/>
          <w:szCs w:val="18"/>
          <w:bdr w:val="single" w:sz="4" w:space="0" w:color="auto"/>
        </w:rPr>
        <w:t xml:space="preserve">数　</w:t>
      </w:r>
    </w:p>
    <w:p w:rsidR="00955F24" w:rsidRPr="009A24FD" w:rsidRDefault="00955F24" w:rsidP="009A24FD">
      <w:pPr>
        <w:ind w:firstLineChars="400" w:firstLine="720"/>
        <w:rPr>
          <w:rFonts w:ascii="ＭＳ 明朝" w:eastAsia="ＭＳ 明朝" w:hAnsi="ＭＳ 明朝"/>
          <w:sz w:val="18"/>
          <w:szCs w:val="18"/>
        </w:rPr>
      </w:pPr>
      <w:r w:rsidRPr="009A24FD">
        <w:rPr>
          <w:rFonts w:ascii="ＭＳ 明朝" w:eastAsia="ＭＳ 明朝" w:hAnsi="ＭＳ 明朝" w:hint="eastAsia"/>
          <w:sz w:val="18"/>
          <w:szCs w:val="18"/>
        </w:rPr>
        <w:t>※「紹介率最高法人」・・・最も多く居宅サービス計画に位置付けられている法人</w:t>
      </w:r>
    </w:p>
    <w:p w:rsidR="00955F24" w:rsidRDefault="00955F24" w:rsidP="00955F24">
      <w:pPr>
        <w:rPr>
          <w:rFonts w:ascii="ＭＳ 明朝" w:eastAsia="ＭＳ 明朝" w:hAnsi="ＭＳ 明朝"/>
        </w:rPr>
      </w:pPr>
    </w:p>
    <w:p w:rsidR="00F55B3D" w:rsidRPr="00955F24" w:rsidRDefault="00F55B3D" w:rsidP="00955F24">
      <w:pPr>
        <w:rPr>
          <w:rFonts w:ascii="ＭＳ 明朝" w:eastAsia="ＭＳ 明朝" w:hAnsi="ＭＳ 明朝"/>
        </w:rPr>
      </w:pPr>
    </w:p>
    <w:p w:rsidR="00955F24" w:rsidRPr="009A24FD" w:rsidRDefault="009A24FD" w:rsidP="009A24FD">
      <w:pPr>
        <w:rPr>
          <w:rFonts w:ascii="ＭＳ ゴシック" w:eastAsia="ＭＳ ゴシック" w:hAnsi="ＭＳ ゴシック"/>
          <w:sz w:val="22"/>
        </w:rPr>
      </w:pPr>
      <w:r w:rsidRPr="009A24FD">
        <w:rPr>
          <w:rFonts w:ascii="ＭＳ ゴシック" w:eastAsia="ＭＳ ゴシック" w:hAnsi="ＭＳ ゴシック" w:hint="eastAsia"/>
          <w:sz w:val="22"/>
        </w:rPr>
        <w:t>４．</w:t>
      </w:r>
      <w:r w:rsidR="00955F24" w:rsidRPr="009A24FD">
        <w:rPr>
          <w:rFonts w:ascii="ＭＳ ゴシック" w:eastAsia="ＭＳ ゴシック" w:hAnsi="ＭＳ ゴシック" w:hint="eastAsia"/>
          <w:sz w:val="22"/>
        </w:rPr>
        <w:t>正当な理由について</w:t>
      </w:r>
    </w:p>
    <w:p w:rsidR="00A121F7" w:rsidRDefault="00A121F7" w:rsidP="00955F24">
      <w:pPr>
        <w:pStyle w:val="a3"/>
        <w:ind w:leftChars="0" w:left="432" w:firstLineChars="100" w:firstLine="210"/>
        <w:rPr>
          <w:rFonts w:ascii="ＭＳ 明朝" w:eastAsia="ＭＳ 明朝" w:hAnsi="ＭＳ 明朝"/>
        </w:rPr>
      </w:pPr>
    </w:p>
    <w:p w:rsidR="00955F24" w:rsidRPr="009A24FD" w:rsidRDefault="00955F24" w:rsidP="00955F24">
      <w:pPr>
        <w:pStyle w:val="a3"/>
        <w:ind w:leftChars="0" w:left="432" w:firstLineChars="100" w:firstLine="210"/>
        <w:rPr>
          <w:rFonts w:ascii="ＭＳ ゴシック" w:eastAsia="ＭＳ ゴシック" w:hAnsi="ＭＳ ゴシック"/>
        </w:rPr>
      </w:pPr>
      <w:r w:rsidRPr="00955F24">
        <w:rPr>
          <w:rFonts w:ascii="ＭＳ 明朝" w:eastAsia="ＭＳ 明朝" w:hAnsi="ＭＳ 明朝" w:hint="eastAsia"/>
        </w:rPr>
        <w:t>８０％を超えたことについて、次の（1）から（</w:t>
      </w:r>
      <w:r w:rsidR="004117E8">
        <w:rPr>
          <w:rFonts w:ascii="ＭＳ 明朝" w:eastAsia="ＭＳ 明朝" w:hAnsi="ＭＳ 明朝" w:hint="eastAsia"/>
        </w:rPr>
        <w:t>8</w:t>
      </w:r>
      <w:r w:rsidRPr="00955F24">
        <w:rPr>
          <w:rFonts w:ascii="ＭＳ 明朝" w:eastAsia="ＭＳ 明朝" w:hAnsi="ＭＳ 明朝" w:hint="eastAsia"/>
        </w:rPr>
        <w:t>）のいずれかに該当する場合は、正当な理由があるものとして、特定事業所集中減算の対象外とします。なお、</w:t>
      </w:r>
      <w:r w:rsidRPr="009A24FD">
        <w:rPr>
          <w:rFonts w:ascii="ＭＳ ゴシック" w:eastAsia="ＭＳ ゴシック" w:hAnsi="ＭＳ ゴシック" w:hint="eastAsia"/>
          <w:u w:val="single"/>
        </w:rPr>
        <w:t>正当な理由がない場合は判定様式と併せて減算に係る届出も提出してください。</w:t>
      </w:r>
    </w:p>
    <w:p w:rsidR="00F55B3D" w:rsidRDefault="00F55B3D" w:rsidP="00955F24">
      <w:pPr>
        <w:rPr>
          <w:rFonts w:ascii="ＭＳ 明朝" w:eastAsia="ＭＳ 明朝" w:hAnsi="ＭＳ 明朝"/>
        </w:rPr>
      </w:pPr>
    </w:p>
    <w:p w:rsidR="00955F24" w:rsidRPr="009A24FD" w:rsidRDefault="00955F24" w:rsidP="009A24FD">
      <w:pPr>
        <w:rPr>
          <w:rFonts w:ascii="ＭＳ ゴシック" w:eastAsia="ＭＳ ゴシック" w:hAnsi="ＭＳ ゴシック"/>
          <w:sz w:val="22"/>
        </w:rPr>
      </w:pPr>
      <w:r w:rsidRPr="009A24FD">
        <w:rPr>
          <w:rFonts w:ascii="ＭＳ ゴシック" w:eastAsia="ＭＳ ゴシック" w:hAnsi="ＭＳ ゴシック" w:hint="eastAsia"/>
          <w:sz w:val="22"/>
        </w:rPr>
        <w:t>【</w:t>
      </w:r>
      <w:r w:rsidR="00A121F7" w:rsidRPr="009A24FD">
        <w:rPr>
          <w:rFonts w:ascii="ＭＳ ゴシック" w:eastAsia="ＭＳ ゴシック" w:hAnsi="ＭＳ ゴシック" w:hint="eastAsia"/>
          <w:sz w:val="22"/>
        </w:rPr>
        <w:t>正当な理由</w:t>
      </w:r>
      <w:r w:rsidRPr="009A24FD">
        <w:rPr>
          <w:rFonts w:ascii="ＭＳ ゴシック" w:eastAsia="ＭＳ ゴシック" w:hAnsi="ＭＳ ゴシック" w:hint="eastAsia"/>
          <w:sz w:val="22"/>
        </w:rPr>
        <w:t>】</w:t>
      </w:r>
    </w:p>
    <w:p w:rsidR="00F55B3D" w:rsidRDefault="00F55B3D" w:rsidP="00C27F1B">
      <w:pPr>
        <w:pStyle w:val="Default"/>
        <w:ind w:leftChars="100" w:left="525" w:hangingChars="150" w:hanging="315"/>
        <w:rPr>
          <w:rFonts w:hAnsi="ＭＳ 明朝"/>
          <w:sz w:val="21"/>
          <w:szCs w:val="21"/>
        </w:rPr>
      </w:pPr>
    </w:p>
    <w:p w:rsidR="00955F24" w:rsidRDefault="00C27F1B" w:rsidP="00C27F1B">
      <w:pPr>
        <w:pStyle w:val="Default"/>
        <w:ind w:leftChars="100" w:left="525" w:hangingChars="150" w:hanging="315"/>
        <w:rPr>
          <w:rFonts w:hAnsi="ＭＳ 明朝"/>
          <w:sz w:val="21"/>
          <w:szCs w:val="21"/>
        </w:rPr>
      </w:pPr>
      <w:r>
        <w:rPr>
          <w:rFonts w:hAnsi="ＭＳ 明朝" w:hint="eastAsia"/>
          <w:sz w:val="21"/>
          <w:szCs w:val="21"/>
        </w:rPr>
        <w:t>(1)</w:t>
      </w:r>
      <w:r w:rsidR="002F16CA" w:rsidRPr="003E3D86">
        <w:rPr>
          <w:rFonts w:hAnsi="ＭＳ 明朝" w:hint="eastAsia"/>
          <w:sz w:val="21"/>
          <w:szCs w:val="21"/>
        </w:rPr>
        <w:t xml:space="preserve">　</w:t>
      </w:r>
      <w:r w:rsidR="00581C69" w:rsidRPr="003E3D86">
        <w:rPr>
          <w:rFonts w:hAnsi="ＭＳ 明朝" w:hint="eastAsia"/>
          <w:sz w:val="21"/>
          <w:szCs w:val="21"/>
        </w:rPr>
        <w:t>居宅介護支援事業所の通常の事業の実施地域に、特定事業所集中減算の対象となるサービス事業所が、</w:t>
      </w:r>
      <w:r w:rsidR="0030271D">
        <w:rPr>
          <w:rFonts w:hAnsi="ＭＳ 明朝" w:hint="eastAsia"/>
          <w:sz w:val="21"/>
          <w:szCs w:val="21"/>
        </w:rPr>
        <w:t>各</w:t>
      </w:r>
      <w:r w:rsidR="00581C69" w:rsidRPr="003E3D86">
        <w:rPr>
          <w:rFonts w:hAnsi="ＭＳ 明朝" w:hint="eastAsia"/>
          <w:sz w:val="21"/>
          <w:szCs w:val="21"/>
        </w:rPr>
        <w:t>サービス</w:t>
      </w:r>
      <w:r>
        <w:rPr>
          <w:rFonts w:hAnsi="ＭＳ 明朝" w:hint="eastAsia"/>
          <w:sz w:val="21"/>
          <w:szCs w:val="21"/>
        </w:rPr>
        <w:t>種類</w:t>
      </w:r>
      <w:r w:rsidR="0030271D">
        <w:rPr>
          <w:rFonts w:hAnsi="ＭＳ 明朝" w:hint="eastAsia"/>
          <w:sz w:val="21"/>
          <w:szCs w:val="21"/>
        </w:rPr>
        <w:t>ごと</w:t>
      </w:r>
      <w:r w:rsidR="00581C69" w:rsidRPr="003E3D86">
        <w:rPr>
          <w:rFonts w:hAnsi="ＭＳ 明朝" w:hint="eastAsia"/>
          <w:sz w:val="21"/>
          <w:szCs w:val="21"/>
        </w:rPr>
        <w:t>でみた場合に５事業所未満である場合。</w:t>
      </w:r>
    </w:p>
    <w:p w:rsidR="003E3D86" w:rsidRPr="009A24FD" w:rsidRDefault="00C27F1B" w:rsidP="003E3D86">
      <w:pPr>
        <w:pStyle w:val="Default"/>
        <w:ind w:left="720"/>
        <w:rPr>
          <w:rFonts w:hAnsi="ＭＳ 明朝"/>
          <w:sz w:val="18"/>
          <w:szCs w:val="18"/>
        </w:rPr>
      </w:pPr>
      <w:r w:rsidRPr="009A24FD">
        <w:rPr>
          <w:rFonts w:hAnsi="ＭＳ 明朝" w:hint="eastAsia"/>
          <w:sz w:val="18"/>
          <w:szCs w:val="18"/>
        </w:rPr>
        <w:t>※ 事業</w:t>
      </w:r>
      <w:bookmarkStart w:id="0" w:name="_GoBack"/>
      <w:bookmarkEnd w:id="0"/>
      <w:r w:rsidRPr="009A24FD">
        <w:rPr>
          <w:rFonts w:hAnsi="ＭＳ 明朝" w:hint="eastAsia"/>
          <w:sz w:val="18"/>
          <w:szCs w:val="18"/>
        </w:rPr>
        <w:t>所数については、各々の判定期間の最初の月の初日で判断します。</w:t>
      </w:r>
    </w:p>
    <w:p w:rsidR="003E3D86" w:rsidRDefault="00C27F1B" w:rsidP="00C27F1B">
      <w:pPr>
        <w:pStyle w:val="Default"/>
        <w:ind w:firstLineChars="100" w:firstLine="210"/>
        <w:rPr>
          <w:rFonts w:hAnsi="ＭＳ 明朝"/>
          <w:szCs w:val="21"/>
        </w:rPr>
      </w:pPr>
      <w:r>
        <w:rPr>
          <w:rFonts w:hAnsi="ＭＳ 明朝" w:hint="eastAsia"/>
          <w:sz w:val="21"/>
          <w:szCs w:val="21"/>
        </w:rPr>
        <w:lastRenderedPageBreak/>
        <w:t>(2)</w:t>
      </w:r>
      <w:r w:rsidR="002F16CA" w:rsidRPr="003E3D86">
        <w:rPr>
          <w:rFonts w:hAnsi="ＭＳ 明朝" w:hint="eastAsia"/>
          <w:sz w:val="21"/>
          <w:szCs w:val="21"/>
        </w:rPr>
        <w:t xml:space="preserve">　</w:t>
      </w:r>
      <w:r w:rsidR="00581C69" w:rsidRPr="003E3D86">
        <w:rPr>
          <w:rFonts w:hAnsi="ＭＳ 明朝" w:hint="eastAsia"/>
          <w:sz w:val="21"/>
          <w:szCs w:val="21"/>
        </w:rPr>
        <w:t>特別地域居宅介護支援加算を受けている事業者である場合</w:t>
      </w:r>
    </w:p>
    <w:p w:rsidR="00A121F7" w:rsidRDefault="00A121F7" w:rsidP="00C27F1B">
      <w:pPr>
        <w:pStyle w:val="Default"/>
        <w:ind w:leftChars="100" w:left="525" w:hangingChars="150" w:hanging="315"/>
        <w:rPr>
          <w:rFonts w:hAnsi="ＭＳ 明朝"/>
          <w:sz w:val="21"/>
          <w:szCs w:val="21"/>
        </w:rPr>
      </w:pPr>
    </w:p>
    <w:p w:rsidR="00581C69" w:rsidRPr="003E3D86" w:rsidRDefault="00C27F1B" w:rsidP="00C27F1B">
      <w:pPr>
        <w:pStyle w:val="Default"/>
        <w:ind w:leftChars="100" w:left="525" w:hangingChars="150" w:hanging="315"/>
        <w:rPr>
          <w:rFonts w:hAnsi="ＭＳ 明朝"/>
          <w:sz w:val="21"/>
          <w:szCs w:val="21"/>
        </w:rPr>
      </w:pPr>
      <w:r>
        <w:rPr>
          <w:rFonts w:hAnsi="ＭＳ 明朝" w:hint="eastAsia"/>
          <w:sz w:val="21"/>
          <w:szCs w:val="21"/>
        </w:rPr>
        <w:t>(</w:t>
      </w:r>
      <w:r>
        <w:rPr>
          <w:rFonts w:hAnsi="ＭＳ 明朝"/>
          <w:sz w:val="21"/>
          <w:szCs w:val="21"/>
        </w:rPr>
        <w:t>3)</w:t>
      </w:r>
      <w:r w:rsidR="002F16CA" w:rsidRPr="003E3D86">
        <w:rPr>
          <w:rFonts w:hAnsi="ＭＳ 明朝" w:hint="eastAsia"/>
          <w:sz w:val="21"/>
          <w:szCs w:val="21"/>
        </w:rPr>
        <w:t xml:space="preserve">　</w:t>
      </w:r>
      <w:r w:rsidR="00581C69" w:rsidRPr="003E3D86">
        <w:rPr>
          <w:rFonts w:hAnsi="ＭＳ 明朝" w:hint="eastAsia"/>
          <w:sz w:val="21"/>
          <w:szCs w:val="21"/>
        </w:rPr>
        <w:t>「過疎地域自立促進特別措置法」（平成12年法律第15号）により過疎地域の指定を受けている次の地域に所在する事業者である場合。</w:t>
      </w:r>
    </w:p>
    <w:p w:rsidR="00581C69" w:rsidRPr="00F55B3D" w:rsidRDefault="00C27F1B" w:rsidP="00C27F1B">
      <w:pPr>
        <w:pStyle w:val="Default"/>
        <w:ind w:firstLineChars="400" w:firstLine="840"/>
        <w:rPr>
          <w:rFonts w:ascii="ＭＳ ゴシック" w:eastAsia="ＭＳ ゴシック" w:hAnsi="ＭＳ ゴシック"/>
          <w:sz w:val="18"/>
          <w:szCs w:val="18"/>
          <w:bdr w:val="single" w:sz="4" w:space="0" w:color="auto"/>
        </w:rPr>
      </w:pPr>
      <w:r>
        <w:rPr>
          <w:rFonts w:hAnsi="ＭＳ 明朝" w:hint="eastAsia"/>
          <w:sz w:val="21"/>
          <w:szCs w:val="21"/>
          <w:bdr w:val="single" w:sz="4" w:space="0" w:color="auto"/>
        </w:rPr>
        <w:t xml:space="preserve">　</w:t>
      </w:r>
      <w:r w:rsidRPr="00F55B3D">
        <w:rPr>
          <w:rFonts w:ascii="ＭＳ ゴシック" w:eastAsia="ＭＳ ゴシック" w:hAnsi="ＭＳ ゴシック" w:hint="eastAsia"/>
          <w:sz w:val="18"/>
          <w:szCs w:val="18"/>
          <w:bdr w:val="single" w:sz="4" w:space="0" w:color="auto"/>
        </w:rPr>
        <w:t>旧</w:t>
      </w:r>
      <w:r w:rsidR="00581C69" w:rsidRPr="00F55B3D">
        <w:rPr>
          <w:rFonts w:ascii="ＭＳ ゴシック" w:eastAsia="ＭＳ ゴシック" w:hAnsi="ＭＳ ゴシック" w:hint="eastAsia"/>
          <w:sz w:val="18"/>
          <w:szCs w:val="18"/>
          <w:bdr w:val="single" w:sz="4" w:space="0" w:color="auto"/>
        </w:rPr>
        <w:t>龍神村、旧中辺路町、旧大塔村、旧日置川町、すさみ町、旧本宮町</w:t>
      </w:r>
      <w:r w:rsidR="001F4C2D">
        <w:rPr>
          <w:rFonts w:ascii="ＭＳ ゴシック" w:eastAsia="ＭＳ ゴシック" w:hAnsi="ＭＳ ゴシック" w:hint="eastAsia"/>
          <w:sz w:val="18"/>
          <w:szCs w:val="18"/>
          <w:bdr w:val="single" w:sz="4" w:space="0" w:color="auto"/>
        </w:rPr>
        <w:t>、</w:t>
      </w:r>
      <w:r w:rsidR="001F4C2D" w:rsidRPr="001F4C2D">
        <w:rPr>
          <w:rFonts w:ascii="ＭＳ ゴシック" w:eastAsia="ＭＳ ゴシック" w:hAnsi="ＭＳ ゴシック" w:hint="eastAsia"/>
          <w:color w:val="000000" w:themeColor="text1"/>
          <w:sz w:val="18"/>
          <w:szCs w:val="18"/>
          <w:bdr w:val="single" w:sz="4" w:space="0" w:color="auto"/>
        </w:rPr>
        <w:t>旧南部川村</w:t>
      </w:r>
      <w:r w:rsidRPr="00F55B3D">
        <w:rPr>
          <w:rFonts w:ascii="ＭＳ ゴシック" w:eastAsia="ＭＳ ゴシック" w:hAnsi="ＭＳ ゴシック" w:hint="eastAsia"/>
          <w:sz w:val="18"/>
          <w:szCs w:val="18"/>
          <w:bdr w:val="single" w:sz="4" w:space="0" w:color="auto"/>
        </w:rPr>
        <w:t xml:space="preserve">　</w:t>
      </w:r>
    </w:p>
    <w:p w:rsidR="00A121F7" w:rsidRDefault="00A121F7" w:rsidP="00C27F1B">
      <w:pPr>
        <w:pStyle w:val="Default"/>
        <w:ind w:leftChars="100" w:left="525" w:hangingChars="150" w:hanging="315"/>
        <w:rPr>
          <w:rFonts w:hAnsi="ＭＳ 明朝"/>
          <w:sz w:val="21"/>
          <w:szCs w:val="21"/>
        </w:rPr>
      </w:pPr>
    </w:p>
    <w:p w:rsidR="00581C69" w:rsidRDefault="00C27F1B" w:rsidP="00C27F1B">
      <w:pPr>
        <w:pStyle w:val="Default"/>
        <w:ind w:leftChars="100" w:left="525" w:hangingChars="150" w:hanging="315"/>
        <w:rPr>
          <w:rFonts w:hAnsi="ＭＳ 明朝"/>
          <w:sz w:val="21"/>
          <w:szCs w:val="21"/>
        </w:rPr>
      </w:pPr>
      <w:r>
        <w:rPr>
          <w:rFonts w:hAnsi="ＭＳ 明朝" w:hint="eastAsia"/>
          <w:sz w:val="21"/>
          <w:szCs w:val="21"/>
        </w:rPr>
        <w:t>(4)</w:t>
      </w:r>
      <w:r w:rsidR="002F16CA" w:rsidRPr="003E3D86">
        <w:rPr>
          <w:rFonts w:hAnsi="ＭＳ 明朝" w:hint="eastAsia"/>
          <w:sz w:val="21"/>
          <w:szCs w:val="21"/>
        </w:rPr>
        <w:t xml:space="preserve">　</w:t>
      </w:r>
      <w:r w:rsidR="00581C69" w:rsidRPr="003E3D86">
        <w:rPr>
          <w:rFonts w:hAnsi="ＭＳ 明朝" w:hint="eastAsia"/>
          <w:sz w:val="21"/>
          <w:szCs w:val="21"/>
        </w:rPr>
        <w:t>判定期間の</w:t>
      </w:r>
      <w:r w:rsidR="004117E8">
        <w:rPr>
          <w:rFonts w:hAnsi="ＭＳ 明朝" w:hint="eastAsia"/>
          <w:sz w:val="21"/>
          <w:szCs w:val="21"/>
        </w:rPr>
        <w:t>１</w:t>
      </w:r>
      <w:r w:rsidR="00581C69" w:rsidRPr="003E3D86">
        <w:rPr>
          <w:rFonts w:hAnsi="ＭＳ 明朝" w:hint="eastAsia"/>
          <w:sz w:val="21"/>
          <w:szCs w:val="21"/>
        </w:rPr>
        <w:t>月当たりの平均居宅サービス計画数（給付管理を行った件数）が</w:t>
      </w:r>
      <w:r w:rsidR="004117E8">
        <w:rPr>
          <w:rFonts w:hAnsi="ＭＳ 明朝" w:hint="eastAsia"/>
          <w:sz w:val="21"/>
          <w:szCs w:val="21"/>
        </w:rPr>
        <w:t>２０</w:t>
      </w:r>
      <w:r w:rsidR="00581C69" w:rsidRPr="003E3D86">
        <w:rPr>
          <w:rFonts w:hAnsi="ＭＳ 明朝" w:hint="eastAsia"/>
          <w:sz w:val="21"/>
          <w:szCs w:val="21"/>
        </w:rPr>
        <w:t>件</w:t>
      </w:r>
      <w:r w:rsidR="00F55B3D">
        <w:rPr>
          <w:rFonts w:hAnsi="ＭＳ 明朝" w:hint="eastAsia"/>
          <w:sz w:val="21"/>
          <w:szCs w:val="21"/>
        </w:rPr>
        <w:t>以下</w:t>
      </w:r>
      <w:r>
        <w:rPr>
          <w:rFonts w:hAnsi="ＭＳ 明朝" w:hint="eastAsia"/>
          <w:sz w:val="21"/>
          <w:szCs w:val="21"/>
        </w:rPr>
        <w:t xml:space="preserve">　</w:t>
      </w:r>
      <w:r w:rsidR="00581C69" w:rsidRPr="003E3D86">
        <w:rPr>
          <w:rFonts w:hAnsi="ＭＳ 明朝" w:hint="eastAsia"/>
          <w:sz w:val="21"/>
          <w:szCs w:val="21"/>
        </w:rPr>
        <w:t>である場合。</w:t>
      </w:r>
    </w:p>
    <w:p w:rsidR="003E3D86" w:rsidRPr="00C27F1B" w:rsidRDefault="003E3D86" w:rsidP="003E3D86">
      <w:pPr>
        <w:pStyle w:val="Default"/>
        <w:ind w:left="720"/>
        <w:rPr>
          <w:rFonts w:hAnsi="ＭＳ 明朝"/>
          <w:sz w:val="21"/>
          <w:szCs w:val="21"/>
        </w:rPr>
      </w:pPr>
    </w:p>
    <w:p w:rsidR="002F16CA" w:rsidRDefault="00C27F1B" w:rsidP="00C27F1B">
      <w:pPr>
        <w:pStyle w:val="Default"/>
        <w:ind w:leftChars="100" w:left="525" w:hangingChars="150" w:hanging="315"/>
        <w:rPr>
          <w:rFonts w:hAnsi="ＭＳ 明朝"/>
          <w:sz w:val="21"/>
          <w:szCs w:val="21"/>
        </w:rPr>
      </w:pPr>
      <w:r>
        <w:rPr>
          <w:rFonts w:hAnsi="ＭＳ 明朝" w:hint="eastAsia"/>
          <w:sz w:val="21"/>
          <w:szCs w:val="21"/>
        </w:rPr>
        <w:t>(5)</w:t>
      </w:r>
      <w:r w:rsidR="002F16CA" w:rsidRPr="003E3D86">
        <w:rPr>
          <w:rFonts w:hAnsi="ＭＳ 明朝" w:hint="eastAsia"/>
          <w:sz w:val="21"/>
          <w:szCs w:val="21"/>
        </w:rPr>
        <w:t xml:space="preserve">　判定期間の１月あたり居宅サービス計画のうち、それぞれのサービスが位置付けられた計画件数が１月あたり平均１０件以下である場合。</w:t>
      </w:r>
    </w:p>
    <w:p w:rsidR="003E3D86" w:rsidRPr="00C27F1B" w:rsidRDefault="003E3D86" w:rsidP="003E3D86">
      <w:pPr>
        <w:pStyle w:val="Default"/>
        <w:rPr>
          <w:rFonts w:hAnsi="ＭＳ 明朝"/>
          <w:sz w:val="21"/>
          <w:szCs w:val="21"/>
        </w:rPr>
      </w:pPr>
    </w:p>
    <w:p w:rsidR="002F16CA" w:rsidRPr="003E3D86" w:rsidRDefault="00C27F1B" w:rsidP="00C27F1B">
      <w:pPr>
        <w:pStyle w:val="Default"/>
        <w:ind w:firstLineChars="100" w:firstLine="210"/>
        <w:rPr>
          <w:rFonts w:hAnsi="ＭＳ 明朝"/>
          <w:sz w:val="21"/>
          <w:szCs w:val="21"/>
        </w:rPr>
      </w:pPr>
      <w:r>
        <w:rPr>
          <w:rFonts w:hAnsi="ＭＳ 明朝" w:hint="eastAsia"/>
          <w:sz w:val="21"/>
          <w:szCs w:val="21"/>
        </w:rPr>
        <w:t>(6)</w:t>
      </w:r>
      <w:r w:rsidR="002F16CA" w:rsidRPr="003E3D86">
        <w:rPr>
          <w:rFonts w:hAnsi="ＭＳ 明朝" w:hint="eastAsia"/>
          <w:sz w:val="21"/>
          <w:szCs w:val="21"/>
        </w:rPr>
        <w:t xml:space="preserve">　利用者の希望等を勘案した結果、特定の事業者に集中していると認められる場合。</w:t>
      </w:r>
    </w:p>
    <w:p w:rsidR="00A121F7" w:rsidRDefault="00A121F7" w:rsidP="00A121F7">
      <w:pPr>
        <w:pStyle w:val="Default"/>
        <w:ind w:leftChars="400" w:left="1040" w:hangingChars="100" w:hanging="200"/>
        <w:rPr>
          <w:rFonts w:hAnsi="ＭＳ 明朝"/>
          <w:sz w:val="20"/>
          <w:szCs w:val="20"/>
        </w:rPr>
      </w:pPr>
    </w:p>
    <w:p w:rsidR="00A121F7" w:rsidRPr="00F55B3D" w:rsidRDefault="00A121F7" w:rsidP="00A121F7">
      <w:pPr>
        <w:pStyle w:val="Default"/>
        <w:ind w:leftChars="400" w:left="1040" w:hangingChars="100" w:hanging="200"/>
        <w:rPr>
          <w:rFonts w:ascii="ＭＳ ゴシック" w:eastAsia="ＭＳ ゴシック" w:hAnsi="ＭＳ ゴシック"/>
          <w:sz w:val="20"/>
          <w:szCs w:val="20"/>
        </w:rPr>
      </w:pPr>
      <w:r>
        <w:rPr>
          <w:rFonts w:hAnsi="ＭＳ 明朝" w:hint="eastAsia"/>
          <w:sz w:val="20"/>
          <w:szCs w:val="20"/>
        </w:rPr>
        <w:t xml:space="preserve">・　</w:t>
      </w:r>
      <w:r w:rsidR="002F16CA" w:rsidRPr="00A121F7">
        <w:rPr>
          <w:rFonts w:hAnsi="ＭＳ 明朝" w:hint="eastAsia"/>
          <w:sz w:val="20"/>
          <w:szCs w:val="20"/>
        </w:rPr>
        <w:t>正当な理由が</w:t>
      </w:r>
      <w:r w:rsidRPr="00A121F7">
        <w:rPr>
          <w:rFonts w:hAnsi="ＭＳ 明朝" w:hint="eastAsia"/>
          <w:sz w:val="20"/>
          <w:szCs w:val="20"/>
        </w:rPr>
        <w:t>(6)</w:t>
      </w:r>
      <w:r w:rsidR="002F16CA" w:rsidRPr="00A121F7">
        <w:rPr>
          <w:rFonts w:hAnsi="ＭＳ 明朝" w:hint="eastAsia"/>
          <w:sz w:val="20"/>
          <w:szCs w:val="20"/>
        </w:rPr>
        <w:t>によるときは、当該理由を記載するほか、</w:t>
      </w:r>
      <w:r w:rsidR="002F16CA" w:rsidRPr="00F55B3D">
        <w:rPr>
          <w:rFonts w:ascii="ＭＳ ゴシック" w:eastAsia="ＭＳ ゴシック" w:hAnsi="ＭＳ ゴシック" w:hint="eastAsia"/>
          <w:sz w:val="20"/>
          <w:szCs w:val="20"/>
          <w:u w:val="single"/>
        </w:rPr>
        <w:t>居宅サービス計画を作成する際の利用者への訪問介護等のサービス事業所の紹介方法も併せて判定様式の正当な理由の欄などに記載してください</w:t>
      </w:r>
      <w:r w:rsidR="002F16CA" w:rsidRPr="00F55B3D">
        <w:rPr>
          <w:rFonts w:ascii="ＭＳ ゴシック" w:eastAsia="ＭＳ ゴシック" w:hAnsi="ＭＳ ゴシック" w:hint="eastAsia"/>
          <w:sz w:val="20"/>
          <w:szCs w:val="20"/>
        </w:rPr>
        <w:t>。</w:t>
      </w:r>
      <w:r w:rsidR="002F16CA" w:rsidRPr="00A121F7">
        <w:rPr>
          <w:rFonts w:hAnsi="ＭＳ 明朝" w:hint="eastAsia"/>
          <w:sz w:val="20"/>
          <w:szCs w:val="20"/>
        </w:rPr>
        <w:t>この場合、利用者が訪問介護等のサービス事業者を選択・決定する際に、適切に訪問介護等のサービスが選択</w:t>
      </w:r>
      <w:r w:rsidR="003E3D86" w:rsidRPr="00A121F7">
        <w:rPr>
          <w:rFonts w:hAnsi="ＭＳ 明朝" w:hint="eastAsia"/>
          <w:sz w:val="20"/>
          <w:szCs w:val="20"/>
        </w:rPr>
        <w:t>・</w:t>
      </w:r>
      <w:r w:rsidR="002F16CA" w:rsidRPr="00A121F7">
        <w:rPr>
          <w:rFonts w:hAnsi="ＭＳ 明朝" w:hint="eastAsia"/>
          <w:sz w:val="20"/>
          <w:szCs w:val="20"/>
        </w:rPr>
        <w:t>決定されたことがわかる書面</w:t>
      </w:r>
      <w:r w:rsidR="002F16CA" w:rsidRPr="00F55B3D">
        <w:rPr>
          <w:rFonts w:ascii="ＭＳ ゴシック" w:eastAsia="ＭＳ ゴシック" w:hAnsi="ＭＳ ゴシック" w:hint="eastAsia"/>
          <w:sz w:val="20"/>
          <w:szCs w:val="20"/>
          <w:u w:val="single"/>
        </w:rPr>
        <w:t>【挙証資料】（利用者が当該訪問介護等サービス事業者を選択した理由等が記載されており、利用者の署名があること）の写しを必ず提出してください。</w:t>
      </w:r>
    </w:p>
    <w:p w:rsidR="002F16CA" w:rsidRPr="00A121F7" w:rsidRDefault="00A121F7" w:rsidP="00A121F7">
      <w:pPr>
        <w:pStyle w:val="Default"/>
        <w:ind w:leftChars="517" w:left="1086"/>
        <w:rPr>
          <w:rFonts w:hAnsi="ＭＳ 明朝"/>
          <w:sz w:val="18"/>
          <w:szCs w:val="18"/>
        </w:rPr>
      </w:pPr>
      <w:r w:rsidRPr="00A121F7">
        <w:rPr>
          <w:rFonts w:hAnsi="ＭＳ 明朝" w:hint="eastAsia"/>
          <w:sz w:val="18"/>
          <w:szCs w:val="18"/>
          <w:u w:val="single"/>
        </w:rPr>
        <w:t xml:space="preserve">(※ </w:t>
      </w:r>
      <w:r w:rsidR="002F16CA" w:rsidRPr="00A121F7">
        <w:rPr>
          <w:rFonts w:hAnsi="ＭＳ 明朝" w:hint="eastAsia"/>
          <w:sz w:val="18"/>
          <w:szCs w:val="18"/>
          <w:u w:val="single"/>
        </w:rPr>
        <w:t>提出された挙証資料の内容によっては、挙証資料の追加提出を求めたり個別のヒアリング等を実施する場合があります。</w:t>
      </w:r>
      <w:r w:rsidR="002F16CA" w:rsidRPr="00A121F7">
        <w:rPr>
          <w:rFonts w:hAnsi="ＭＳ 明朝" w:hint="eastAsia"/>
          <w:sz w:val="18"/>
          <w:szCs w:val="18"/>
        </w:rPr>
        <w:t>）</w:t>
      </w:r>
    </w:p>
    <w:p w:rsidR="00A121F7" w:rsidRDefault="00A121F7" w:rsidP="00A121F7">
      <w:pPr>
        <w:pStyle w:val="Default"/>
        <w:ind w:left="720"/>
        <w:rPr>
          <w:rFonts w:hAnsi="ＭＳ 明朝"/>
          <w:sz w:val="20"/>
          <w:szCs w:val="20"/>
        </w:rPr>
      </w:pPr>
    </w:p>
    <w:p w:rsidR="00DC4DE3" w:rsidRDefault="00A121F7" w:rsidP="00A121F7">
      <w:pPr>
        <w:pStyle w:val="Default"/>
        <w:ind w:leftChars="400" w:left="1040" w:hangingChars="100" w:hanging="200"/>
        <w:rPr>
          <w:rFonts w:hAnsi="ＭＳ 明朝"/>
          <w:sz w:val="20"/>
          <w:szCs w:val="20"/>
        </w:rPr>
      </w:pPr>
      <w:r>
        <w:rPr>
          <w:rFonts w:hAnsi="ＭＳ 明朝" w:hint="eastAsia"/>
          <w:sz w:val="20"/>
          <w:szCs w:val="20"/>
        </w:rPr>
        <w:t xml:space="preserve">・　</w:t>
      </w:r>
      <w:r w:rsidR="002F16CA" w:rsidRPr="00A121F7">
        <w:rPr>
          <w:rFonts w:hAnsi="ＭＳ 明朝" w:hint="eastAsia"/>
          <w:sz w:val="20"/>
          <w:szCs w:val="20"/>
        </w:rPr>
        <w:t>利用者の心身の状態等から利用者自身が署名することが困難である場合は、当該利用者の家族等の署名で差し支えありませんが、利用者の家族等が署名した理由を記載してくださ</w:t>
      </w:r>
    </w:p>
    <w:p w:rsidR="002F16CA" w:rsidRPr="00A121F7" w:rsidRDefault="002F16CA" w:rsidP="00DC4DE3">
      <w:pPr>
        <w:pStyle w:val="Default"/>
        <w:ind w:leftChars="500" w:left="1050"/>
        <w:rPr>
          <w:rFonts w:hAnsi="ＭＳ 明朝"/>
          <w:sz w:val="20"/>
          <w:szCs w:val="20"/>
        </w:rPr>
      </w:pPr>
      <w:r w:rsidRPr="00A121F7">
        <w:rPr>
          <w:rFonts w:hAnsi="ＭＳ 明朝" w:hint="eastAsia"/>
          <w:sz w:val="20"/>
          <w:szCs w:val="20"/>
        </w:rPr>
        <w:t>い。なお、過去に利用者の署名のある書面の写しを提出している利用者については、新たに当該書面を提出する必要はありませんが、判定期間の利用者全員の一覧表を作成し、当該利用者名の横に「挙証資料提出済」と記載の上</w:t>
      </w:r>
      <w:r w:rsidR="00DC4DE3">
        <w:rPr>
          <w:rFonts w:hAnsi="ＭＳ 明朝" w:hint="eastAsia"/>
          <w:sz w:val="20"/>
          <w:szCs w:val="20"/>
        </w:rPr>
        <w:t>、</w:t>
      </w:r>
      <w:r w:rsidRPr="00A121F7">
        <w:rPr>
          <w:rFonts w:hAnsi="ＭＳ 明朝" w:hint="eastAsia"/>
          <w:sz w:val="20"/>
          <w:szCs w:val="20"/>
        </w:rPr>
        <w:t>提出してください。</w:t>
      </w:r>
    </w:p>
    <w:p w:rsidR="002F16CA" w:rsidRPr="00A121F7" w:rsidRDefault="002F16CA" w:rsidP="00A121F7">
      <w:pPr>
        <w:pStyle w:val="Default"/>
        <w:ind w:leftChars="500" w:left="1050" w:firstLineChars="100" w:firstLine="200"/>
        <w:rPr>
          <w:rFonts w:hAnsi="ＭＳ 明朝"/>
          <w:sz w:val="20"/>
          <w:szCs w:val="20"/>
        </w:rPr>
      </w:pPr>
      <w:r w:rsidRPr="00A121F7">
        <w:rPr>
          <w:rFonts w:hAnsi="ＭＳ 明朝" w:hint="eastAsia"/>
          <w:sz w:val="20"/>
          <w:szCs w:val="20"/>
        </w:rPr>
        <w:t>また、すでに契約が終了した利用者についての挙証資料の提出も不要ですが、判定期間の</w:t>
      </w:r>
      <w:r w:rsidR="00A121F7">
        <w:rPr>
          <w:rFonts w:hAnsi="ＭＳ 明朝" w:hint="eastAsia"/>
          <w:sz w:val="20"/>
          <w:szCs w:val="20"/>
        </w:rPr>
        <w:t xml:space="preserve">　</w:t>
      </w:r>
      <w:r w:rsidRPr="00A121F7">
        <w:rPr>
          <w:rFonts w:hAnsi="ＭＳ 明朝" w:hint="eastAsia"/>
          <w:sz w:val="20"/>
          <w:szCs w:val="20"/>
        </w:rPr>
        <w:t>利用者全員の一覧表を作成し、当該利用者名の横に「契約終了年月日」を記載の上</w:t>
      </w:r>
      <w:r w:rsidR="00DC4DE3">
        <w:rPr>
          <w:rFonts w:hAnsi="ＭＳ 明朝" w:hint="eastAsia"/>
          <w:sz w:val="20"/>
          <w:szCs w:val="20"/>
        </w:rPr>
        <w:t>、</w:t>
      </w:r>
      <w:r w:rsidRPr="00A121F7">
        <w:rPr>
          <w:rFonts w:hAnsi="ＭＳ 明朝" w:hint="eastAsia"/>
          <w:sz w:val="20"/>
          <w:szCs w:val="20"/>
        </w:rPr>
        <w:t>提出してください。</w:t>
      </w:r>
    </w:p>
    <w:p w:rsidR="003E3D86" w:rsidRPr="003E3D86" w:rsidRDefault="003E3D86" w:rsidP="002F16CA">
      <w:pPr>
        <w:pStyle w:val="Default"/>
        <w:ind w:left="720" w:firstLineChars="100" w:firstLine="210"/>
        <w:rPr>
          <w:rFonts w:hAnsi="ＭＳ 明朝"/>
          <w:sz w:val="21"/>
          <w:szCs w:val="21"/>
        </w:rPr>
      </w:pPr>
    </w:p>
    <w:p w:rsidR="00A121F7" w:rsidRDefault="00A121F7" w:rsidP="00A121F7">
      <w:pPr>
        <w:pStyle w:val="Default"/>
        <w:ind w:leftChars="100" w:left="525" w:hangingChars="150" w:hanging="315"/>
        <w:rPr>
          <w:rFonts w:hAnsi="ＭＳ 明朝"/>
          <w:sz w:val="21"/>
          <w:szCs w:val="21"/>
        </w:rPr>
      </w:pPr>
      <w:r>
        <w:rPr>
          <w:rFonts w:hAnsi="ＭＳ 明朝" w:hint="eastAsia"/>
          <w:sz w:val="21"/>
          <w:szCs w:val="21"/>
        </w:rPr>
        <w:t>(7)</w:t>
      </w:r>
      <w:r w:rsidR="003E3D86" w:rsidRPr="003E3D86">
        <w:rPr>
          <w:rFonts w:hAnsi="ＭＳ 明朝" w:hint="eastAsia"/>
          <w:sz w:val="21"/>
          <w:szCs w:val="21"/>
        </w:rPr>
        <w:t xml:space="preserve">　休廃止した居宅介護支援事業所から、判定期間内において、利用者の引継ぎが行われた居宅介護支援事業所。</w:t>
      </w:r>
    </w:p>
    <w:p w:rsidR="002F16CA" w:rsidRDefault="004117E8" w:rsidP="00A121F7">
      <w:pPr>
        <w:pStyle w:val="Default"/>
        <w:ind w:leftChars="250" w:left="525" w:firstLineChars="100" w:firstLine="210"/>
        <w:rPr>
          <w:rFonts w:hAnsi="ＭＳ 明朝"/>
          <w:sz w:val="21"/>
          <w:szCs w:val="21"/>
        </w:rPr>
      </w:pPr>
      <w:r>
        <w:rPr>
          <w:rFonts w:hAnsi="ＭＳ 明朝" w:hint="eastAsia"/>
          <w:sz w:val="21"/>
          <w:szCs w:val="21"/>
        </w:rPr>
        <w:t>なお、当該引継ぎの結果、８０％を超えた場合に減算の対象外とする趣旨であるため、引継ぎに関係なく８０％を超えている場合は、他に正当な理由がなければ減算の対象となるので注意すること。</w:t>
      </w:r>
    </w:p>
    <w:p w:rsidR="003E3D86" w:rsidRPr="003E3D86" w:rsidRDefault="003E3D86" w:rsidP="003E3D86">
      <w:pPr>
        <w:pStyle w:val="Default"/>
        <w:ind w:left="720"/>
        <w:rPr>
          <w:rFonts w:hAnsi="ＭＳ 明朝"/>
          <w:sz w:val="21"/>
          <w:szCs w:val="21"/>
        </w:rPr>
      </w:pPr>
    </w:p>
    <w:p w:rsidR="003E3D86" w:rsidRDefault="00A121F7" w:rsidP="00A121F7">
      <w:pPr>
        <w:pStyle w:val="Default"/>
        <w:ind w:firstLineChars="100" w:firstLine="210"/>
        <w:rPr>
          <w:rFonts w:hAnsi="ＭＳ 明朝"/>
          <w:sz w:val="21"/>
          <w:szCs w:val="21"/>
        </w:rPr>
      </w:pPr>
      <w:r>
        <w:rPr>
          <w:rFonts w:hAnsi="ＭＳ 明朝" w:hint="eastAsia"/>
          <w:sz w:val="21"/>
          <w:szCs w:val="21"/>
        </w:rPr>
        <w:t>(8)</w:t>
      </w:r>
      <w:r w:rsidR="003E3D86" w:rsidRPr="003E3D86">
        <w:rPr>
          <w:rFonts w:hAnsi="ＭＳ 明朝" w:hint="eastAsia"/>
          <w:sz w:val="21"/>
          <w:szCs w:val="21"/>
        </w:rPr>
        <w:t xml:space="preserve">　判定期間中に、新規指定を受け、または再開、休廃止した居宅介護支援事業所。</w:t>
      </w:r>
    </w:p>
    <w:p w:rsidR="00A121F7" w:rsidRDefault="00A121F7" w:rsidP="00A121F7">
      <w:pPr>
        <w:pStyle w:val="Default"/>
        <w:ind w:firstLineChars="100" w:firstLine="210"/>
        <w:rPr>
          <w:rFonts w:hAnsi="ＭＳ 明朝"/>
          <w:sz w:val="21"/>
          <w:szCs w:val="21"/>
        </w:rPr>
      </w:pPr>
      <w:r>
        <w:rPr>
          <w:rFonts w:hAnsi="ＭＳ 明朝" w:hint="eastAsia"/>
          <w:sz w:val="21"/>
          <w:szCs w:val="21"/>
        </w:rPr>
        <w:t xml:space="preserve"> </w:t>
      </w:r>
    </w:p>
    <w:p w:rsidR="00F55B3D" w:rsidRDefault="00F55B3D" w:rsidP="00A121F7">
      <w:pPr>
        <w:pStyle w:val="Default"/>
        <w:ind w:firstLineChars="100" w:firstLine="210"/>
        <w:rPr>
          <w:rFonts w:hAnsi="ＭＳ 明朝"/>
          <w:sz w:val="21"/>
          <w:szCs w:val="21"/>
        </w:rPr>
      </w:pPr>
    </w:p>
    <w:p w:rsidR="004117E8" w:rsidRDefault="00F55B3D" w:rsidP="00F55B3D">
      <w:pPr>
        <w:pStyle w:val="Default"/>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004117E8" w:rsidRPr="004117E8">
        <w:rPr>
          <w:rFonts w:ascii="ＭＳ ゴシック" w:eastAsia="ＭＳ ゴシック" w:hAnsi="ＭＳ ゴシック" w:hint="eastAsia"/>
          <w:sz w:val="21"/>
          <w:szCs w:val="21"/>
        </w:rPr>
        <w:t>正当な理由の取り扱いについて</w:t>
      </w:r>
    </w:p>
    <w:p w:rsidR="00A121F7" w:rsidRDefault="00A121F7" w:rsidP="00A121F7">
      <w:pPr>
        <w:pStyle w:val="Default"/>
        <w:ind w:left="432" w:firstLineChars="50" w:firstLine="105"/>
        <w:rPr>
          <w:rFonts w:hAnsi="ＭＳ 明朝"/>
          <w:sz w:val="21"/>
          <w:szCs w:val="21"/>
        </w:rPr>
      </w:pPr>
    </w:p>
    <w:p w:rsidR="004117E8" w:rsidRPr="004117E8" w:rsidRDefault="004117E8" w:rsidP="00A121F7">
      <w:pPr>
        <w:pStyle w:val="Default"/>
        <w:ind w:left="432" w:firstLineChars="50" w:firstLine="105"/>
        <w:rPr>
          <w:rFonts w:hAnsi="ＭＳ 明朝"/>
          <w:sz w:val="21"/>
          <w:szCs w:val="21"/>
        </w:rPr>
      </w:pPr>
      <w:r w:rsidRPr="004117E8">
        <w:rPr>
          <w:rFonts w:hAnsi="ＭＳ 明朝" w:hint="eastAsia"/>
          <w:sz w:val="21"/>
          <w:szCs w:val="21"/>
        </w:rPr>
        <w:t>「正当な理由」の取り扱いについては、今後、変更する場合があり、取り扱いを変更した場合は、その都度各指定居宅介護支援事業所開設者あてに通知します。</w:t>
      </w:r>
    </w:p>
    <w:sectPr w:rsidR="004117E8" w:rsidRPr="004117E8" w:rsidSect="00CA5263">
      <w:pgSz w:w="11906" w:h="16838" w:code="9"/>
      <w:pgMar w:top="1134" w:right="1134" w:bottom="680" w:left="1418" w:header="851" w:footer="284"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CF1" w:rsidRDefault="00206CF1" w:rsidP="00581C69">
      <w:r>
        <w:separator/>
      </w:r>
    </w:p>
  </w:endnote>
  <w:endnote w:type="continuationSeparator" w:id="0">
    <w:p w:rsidR="00206CF1" w:rsidRDefault="00206CF1" w:rsidP="0058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CF1" w:rsidRDefault="00206CF1" w:rsidP="00581C69">
      <w:r>
        <w:separator/>
      </w:r>
    </w:p>
  </w:footnote>
  <w:footnote w:type="continuationSeparator" w:id="0">
    <w:p w:rsidR="00206CF1" w:rsidRDefault="00206CF1" w:rsidP="00581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70EB7"/>
    <w:multiLevelType w:val="hybridMultilevel"/>
    <w:tmpl w:val="232CDAA2"/>
    <w:lvl w:ilvl="0" w:tplc="CE4AA29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6051C5"/>
    <w:multiLevelType w:val="hybridMultilevel"/>
    <w:tmpl w:val="12164E46"/>
    <w:lvl w:ilvl="0" w:tplc="CF98B47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0A0D"/>
    <w:multiLevelType w:val="hybridMultilevel"/>
    <w:tmpl w:val="970298C4"/>
    <w:lvl w:ilvl="0" w:tplc="57B2C622">
      <w:start w:val="1"/>
      <w:numFmt w:val="decimalFullWidth"/>
      <w:lvlText w:val="（%1）"/>
      <w:lvlJc w:val="left"/>
      <w:pPr>
        <w:ind w:left="1152" w:hanging="720"/>
      </w:pPr>
      <w:rPr>
        <w:rFonts w:hint="default"/>
      </w:rPr>
    </w:lvl>
    <w:lvl w:ilvl="1" w:tplc="20744840">
      <w:start w:val="1"/>
      <w:numFmt w:val="bullet"/>
      <w:lvlText w:val="※"/>
      <w:lvlJc w:val="left"/>
      <w:pPr>
        <w:ind w:left="1212" w:hanging="360"/>
      </w:pPr>
      <w:rPr>
        <w:rFonts w:ascii="游明朝" w:eastAsia="游明朝" w:hAnsi="游明朝" w:cstheme="minorBidi" w:hint="eastAsia"/>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C0E3F0C"/>
    <w:multiLevelType w:val="hybridMultilevel"/>
    <w:tmpl w:val="D868CB02"/>
    <w:lvl w:ilvl="0" w:tplc="BC2A3A5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A2"/>
    <w:rsid w:val="000757EA"/>
    <w:rsid w:val="001F4C2D"/>
    <w:rsid w:val="00206CF1"/>
    <w:rsid w:val="002B43A2"/>
    <w:rsid w:val="002F16CA"/>
    <w:rsid w:val="0030271D"/>
    <w:rsid w:val="003275C9"/>
    <w:rsid w:val="00374624"/>
    <w:rsid w:val="003E09FA"/>
    <w:rsid w:val="003E3D86"/>
    <w:rsid w:val="004117E8"/>
    <w:rsid w:val="00516DE1"/>
    <w:rsid w:val="00581C69"/>
    <w:rsid w:val="005B611D"/>
    <w:rsid w:val="007F7A72"/>
    <w:rsid w:val="00955F24"/>
    <w:rsid w:val="009A24FD"/>
    <w:rsid w:val="00A121F7"/>
    <w:rsid w:val="00A779F6"/>
    <w:rsid w:val="00C27F1B"/>
    <w:rsid w:val="00CA5263"/>
    <w:rsid w:val="00CE1814"/>
    <w:rsid w:val="00DC4DE3"/>
    <w:rsid w:val="00F55B3D"/>
    <w:rsid w:val="00F57CAA"/>
    <w:rsid w:val="00FD22F1"/>
    <w:rsid w:val="00FE2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43A2"/>
    <w:pPr>
      <w:ind w:leftChars="400" w:left="840"/>
    </w:pPr>
  </w:style>
  <w:style w:type="table" w:styleId="a4">
    <w:name w:val="Table Grid"/>
    <w:basedOn w:val="a1"/>
    <w:uiPriority w:val="39"/>
    <w:rsid w:val="002B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5F24"/>
    <w:pPr>
      <w:widowControl w:val="0"/>
      <w:autoSpaceDE w:val="0"/>
      <w:autoSpaceDN w:val="0"/>
      <w:adjustRightInd w:val="0"/>
    </w:pPr>
    <w:rPr>
      <w:rFonts w:ascii="ＭＳ 明朝" w:eastAsia="ＭＳ 明朝" w:cs="ＭＳ 明朝"/>
      <w:color w:val="000000"/>
      <w:kern w:val="0"/>
      <w:sz w:val="24"/>
      <w:szCs w:val="24"/>
    </w:rPr>
  </w:style>
  <w:style w:type="paragraph" w:styleId="a5">
    <w:name w:val="Balloon Text"/>
    <w:basedOn w:val="a"/>
    <w:link w:val="a6"/>
    <w:uiPriority w:val="99"/>
    <w:semiHidden/>
    <w:unhideWhenUsed/>
    <w:rsid w:val="005B61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B611D"/>
    <w:rPr>
      <w:rFonts w:asciiTheme="majorHAnsi" w:eastAsiaTheme="majorEastAsia" w:hAnsiTheme="majorHAnsi" w:cstheme="majorBidi"/>
      <w:sz w:val="18"/>
      <w:szCs w:val="18"/>
    </w:rPr>
  </w:style>
  <w:style w:type="paragraph" w:styleId="a7">
    <w:name w:val="header"/>
    <w:basedOn w:val="a"/>
    <w:link w:val="a8"/>
    <w:uiPriority w:val="99"/>
    <w:unhideWhenUsed/>
    <w:rsid w:val="00581C69"/>
    <w:pPr>
      <w:tabs>
        <w:tab w:val="center" w:pos="4252"/>
        <w:tab w:val="right" w:pos="8504"/>
      </w:tabs>
      <w:snapToGrid w:val="0"/>
    </w:pPr>
  </w:style>
  <w:style w:type="character" w:customStyle="1" w:styleId="a8">
    <w:name w:val="ヘッダー (文字)"/>
    <w:basedOn w:val="a0"/>
    <w:link w:val="a7"/>
    <w:uiPriority w:val="99"/>
    <w:rsid w:val="00581C69"/>
  </w:style>
  <w:style w:type="paragraph" w:styleId="a9">
    <w:name w:val="footer"/>
    <w:basedOn w:val="a"/>
    <w:link w:val="aa"/>
    <w:uiPriority w:val="99"/>
    <w:unhideWhenUsed/>
    <w:rsid w:val="00581C69"/>
    <w:pPr>
      <w:tabs>
        <w:tab w:val="center" w:pos="4252"/>
        <w:tab w:val="right" w:pos="8504"/>
      </w:tabs>
      <w:snapToGrid w:val="0"/>
    </w:pPr>
  </w:style>
  <w:style w:type="character" w:customStyle="1" w:styleId="aa">
    <w:name w:val="フッター (文字)"/>
    <w:basedOn w:val="a0"/>
    <w:link w:val="a9"/>
    <w:uiPriority w:val="99"/>
    <w:rsid w:val="00581C69"/>
  </w:style>
  <w:style w:type="character" w:styleId="ab">
    <w:name w:val="Hyperlink"/>
    <w:basedOn w:val="a0"/>
    <w:uiPriority w:val="99"/>
    <w:unhideWhenUsed/>
    <w:rsid w:val="003746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18203">
      <w:bodyDiv w:val="1"/>
      <w:marLeft w:val="0"/>
      <w:marRight w:val="0"/>
      <w:marTop w:val="0"/>
      <w:marBottom w:val="0"/>
      <w:divBdr>
        <w:top w:val="none" w:sz="0" w:space="0" w:color="auto"/>
        <w:left w:val="none" w:sz="0" w:space="0" w:color="auto"/>
        <w:bottom w:val="none" w:sz="0" w:space="0" w:color="auto"/>
        <w:right w:val="none" w:sz="0" w:space="0" w:color="auto"/>
      </w:divBdr>
    </w:div>
    <w:div w:id="207391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tanabe.lg.jp/yasuragi/shidou/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2022-08-24T01:30:00Z</dcterms:created>
  <dcterms:modified xsi:type="dcterms:W3CDTF">2023-08-21T05:34:00Z</dcterms:modified>
</cp:coreProperties>
</file>